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D1A95D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A6619">
        <w:rPr>
          <w:rFonts w:ascii="Arial" w:eastAsia="SimSun" w:hAnsi="Arial" w:cs="Arial"/>
          <w:b/>
          <w:sz w:val="24"/>
          <w:szCs w:val="24"/>
          <w:lang w:eastAsia="zh-CN"/>
        </w:rPr>
        <w:t>5</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1A6619">
        <w:rPr>
          <w:rFonts w:ascii="Arial" w:eastAsiaTheme="minorEastAsia" w:hAnsi="Arial" w:cs="Arial"/>
          <w:b/>
          <w:sz w:val="24"/>
          <w:szCs w:val="24"/>
          <w:lang w:eastAsia="zh-CN"/>
        </w:rPr>
        <w:t xml:space="preserve">     </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1F74BF">
        <w:rPr>
          <w:rFonts w:ascii="Arial" w:eastAsiaTheme="minorEastAsia" w:hAnsi="Arial" w:cs="Arial"/>
          <w:b/>
          <w:sz w:val="24"/>
          <w:szCs w:val="24"/>
          <w:lang w:eastAsia="zh-CN"/>
        </w:rPr>
        <w:t>7742</w:t>
      </w:r>
    </w:p>
    <w:p w14:paraId="717A33F3" w14:textId="77777777" w:rsidR="007119A6" w:rsidRPr="00142921" w:rsidRDefault="007119A6" w:rsidP="007119A6">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 MT, 19</w:t>
      </w:r>
      <w:r w:rsidRPr="00142921">
        <w:rPr>
          <w:rFonts w:eastAsia="SimSun" w:cs="Arial"/>
          <w:sz w:val="24"/>
          <w:szCs w:val="24"/>
          <w:vertAlign w:val="superscript"/>
          <w:lang w:val="en-US" w:eastAsia="zh-CN"/>
        </w:rPr>
        <w:t>th</w:t>
      </w:r>
      <w:r w:rsidRPr="00142921">
        <w:rPr>
          <w:rFonts w:eastAsia="SimSun" w:cs="Arial"/>
          <w:sz w:val="24"/>
          <w:szCs w:val="24"/>
          <w:lang w:val="en-US" w:eastAsia="zh-CN"/>
        </w:rPr>
        <w:t xml:space="preserve"> – 23</w:t>
      </w:r>
      <w:r w:rsidRPr="00142921">
        <w:rPr>
          <w:rFonts w:eastAsia="SimSun" w:cs="Arial"/>
          <w:sz w:val="24"/>
          <w:szCs w:val="24"/>
          <w:vertAlign w:val="superscript"/>
          <w:lang w:val="en-US" w:eastAsia="zh-CN"/>
        </w:rPr>
        <w:t>rd</w:t>
      </w:r>
      <w:r w:rsidRPr="00142921">
        <w:rPr>
          <w:rFonts w:eastAsia="SimSun" w:cs="Arial"/>
          <w:sz w:val="24"/>
          <w:szCs w:val="24"/>
          <w:lang w:val="en-US" w:eastAsia="zh-CN"/>
        </w:rPr>
        <w:t xml:space="preserve"> May, 2025</w:t>
      </w:r>
    </w:p>
    <w:p w14:paraId="59C94A20" w14:textId="77777777" w:rsidR="001D691D" w:rsidRDefault="007119A6" w:rsidP="001D691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1D691D" w:rsidRPr="001D691D">
        <w:rPr>
          <w:rFonts w:ascii="Arial" w:hAnsi="Arial" w:cs="Arial"/>
          <w:bCs/>
          <w:sz w:val="22"/>
        </w:rPr>
        <w:t>7.1.2.2.1</w:t>
      </w:r>
      <w:r w:rsidR="001D691D" w:rsidRPr="001D691D">
        <w:rPr>
          <w:rFonts w:ascii="Arial" w:hAnsi="Arial" w:cs="Arial"/>
          <w:bCs/>
          <w:sz w:val="22"/>
        </w:rPr>
        <w:tab/>
        <w:t>Power domain enhancements for single carrier</w:t>
      </w:r>
      <w:r w:rsidR="001D691D" w:rsidRPr="001D691D">
        <w:rPr>
          <w:rFonts w:ascii="Arial" w:hAnsi="Arial" w:cs="Arial"/>
          <w:bCs/>
          <w:sz w:val="22"/>
        </w:rPr>
        <w:tab/>
        <w:t>[NR_ENDC_RF_Ph4-Core]</w:t>
      </w:r>
    </w:p>
    <w:p w14:paraId="603D217E" w14:textId="60CDFF55" w:rsidR="00797DEB" w:rsidRDefault="00E61455" w:rsidP="001D691D">
      <w:pPr>
        <w:tabs>
          <w:tab w:val="left" w:pos="1985"/>
        </w:tabs>
        <w:spacing w:after="0"/>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119A6" w:rsidRPr="007119A6">
        <w:rPr>
          <w:rFonts w:ascii="Arial" w:hAnsi="Arial" w:cs="Arial"/>
          <w:bCs/>
          <w:sz w:val="22"/>
        </w:rPr>
        <w:t xml:space="preserve">RB and BW for 2x and 1.5x </w:t>
      </w:r>
      <w:r w:rsidR="001D691D">
        <w:rPr>
          <w:rFonts w:ascii="Arial" w:hAnsi="Arial" w:cs="Arial"/>
          <w:bCs/>
          <w:sz w:val="22"/>
        </w:rPr>
        <w:t xml:space="preserve">extension </w:t>
      </w:r>
      <w:r w:rsidR="007119A6" w:rsidRPr="007119A6">
        <w:rPr>
          <w:rFonts w:ascii="Arial" w:hAnsi="Arial" w:cs="Arial"/>
          <w:bCs/>
          <w:sz w:val="22"/>
        </w:rPr>
        <w:t>and optional smaller granularity extension</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E188A5E" w14:textId="6EADA7E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A2340E7" w:rsidR="00F2750F" w:rsidRPr="00AB149D" w:rsidRDefault="00A37ACD" w:rsidP="00A37ACD">
      <w:pPr>
        <w:spacing w:after="0"/>
      </w:pPr>
      <w:bookmarkStart w:id="2" w:name="_Hlk149936446"/>
      <w:r>
        <w:t xml:space="preserve">In </w:t>
      </w:r>
      <w:r w:rsidR="000F5302">
        <w:t>R4#11</w:t>
      </w:r>
      <w:r w:rsidR="00CD100B">
        <w:t>4</w:t>
      </w:r>
      <w:r w:rsidR="00577A8A">
        <w:t>b</w:t>
      </w:r>
      <w:r w:rsidR="00B4277E">
        <w:t>,</w:t>
      </w:r>
      <w:r w:rsidR="00964C62">
        <w:t xml:space="preserve"> </w:t>
      </w:r>
      <w:bookmarkStart w:id="3" w:name="_Hlk165324434"/>
      <w:r w:rsidR="000F5302">
        <w:t xml:space="preserve">we </w:t>
      </w:r>
      <w:r w:rsidR="005C3D8D">
        <w:t>provided further details</w:t>
      </w:r>
      <w:r w:rsidR="001A1BAF">
        <w:t xml:space="preserve"> on our proposal to signal extended emission BW for UEs based on RB extension </w:t>
      </w:r>
      <w:r w:rsidR="000F5302">
        <w:t>[1]</w:t>
      </w:r>
      <w:r w:rsidR="005C3D8D">
        <w:t xml:space="preserve">. </w:t>
      </w:r>
      <w:r w:rsidR="00577A8A">
        <w:t>Further agreements were</w:t>
      </w:r>
      <w:r w:rsidR="001A1BAF">
        <w:t xml:space="preserve"> captured in way forward [2]</w:t>
      </w:r>
      <w:r w:rsidR="00577A8A">
        <w:t xml:space="preserve"> on IBE and RB extension</w:t>
      </w:r>
      <w:r w:rsidR="001A1BAF">
        <w:t>.</w:t>
      </w:r>
      <w:r w:rsidR="000F5302" w:rsidRPr="000F5302">
        <w:t xml:space="preserve"> </w:t>
      </w:r>
      <w:r w:rsidR="00993551">
        <w:rPr>
          <w:rFonts w:eastAsia="Arial"/>
          <w:lang w:eastAsia="zh-CN"/>
        </w:rPr>
        <w:t xml:space="preserve">In this contribution, </w:t>
      </w:r>
      <w:r w:rsidR="000F5302">
        <w:rPr>
          <w:rFonts w:eastAsia="Arial"/>
          <w:lang w:eastAsia="zh-CN"/>
        </w:rPr>
        <w:t xml:space="preserve">we </w:t>
      </w:r>
      <w:r w:rsidR="00577A8A">
        <w:rPr>
          <w:rFonts w:eastAsia="Arial"/>
          <w:lang w:eastAsia="zh-CN"/>
        </w:rPr>
        <w:t>simplify the approach on defining guard bands and propose two additional</w:t>
      </w:r>
      <w:r w:rsidR="002126E1">
        <w:rPr>
          <w:rFonts w:eastAsia="Arial"/>
          <w:lang w:eastAsia="zh-CN"/>
        </w:rPr>
        <w:t xml:space="preserve"> </w:t>
      </w:r>
      <w:r w:rsidR="001A1BAF">
        <w:rPr>
          <w:rFonts w:eastAsia="Arial"/>
          <w:lang w:eastAsia="zh-CN"/>
        </w:rPr>
        <w:t>extended bandwidth</w:t>
      </w:r>
      <w:r w:rsidR="003F5230">
        <w:rPr>
          <w:rFonts w:eastAsia="Arial"/>
          <w:lang w:eastAsia="zh-CN"/>
        </w:rPr>
        <w:t>s</w:t>
      </w:r>
      <w:r w:rsidR="001A1BAF">
        <w:rPr>
          <w:rFonts w:eastAsia="Arial"/>
          <w:lang w:eastAsia="zh-CN"/>
        </w:rPr>
        <w:t xml:space="preserve"> </w:t>
      </w:r>
      <w:r w:rsidR="00577A8A">
        <w:rPr>
          <w:rFonts w:eastAsia="Arial"/>
          <w:lang w:eastAsia="zh-CN"/>
        </w:rPr>
        <w:t>that are less than 0.5x extensions</w:t>
      </w:r>
      <w:r w:rsidR="0099355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1D527544" w14:textId="19AF55CD" w:rsidR="009E7AA7" w:rsidRDefault="009E7AA7" w:rsidP="009E7AA7">
      <w:pPr>
        <w:pStyle w:val="Heading2"/>
        <w:rPr>
          <w:rFonts w:eastAsiaTheme="minorEastAsia"/>
          <w:b/>
          <w:bCs/>
          <w:lang w:val="en-US"/>
        </w:rPr>
      </w:pPr>
      <w:r>
        <w:rPr>
          <w:rFonts w:eastAsia="Arial"/>
          <w:lang w:eastAsia="zh-CN"/>
        </w:rPr>
        <w:t>2.1 Way forward input</w:t>
      </w:r>
    </w:p>
    <w:p w14:paraId="789F3733" w14:textId="09F4AAF7" w:rsidR="001A1BAF" w:rsidRDefault="009E7AA7" w:rsidP="001A1BAF">
      <w:r>
        <w:t>S</w:t>
      </w:r>
      <w:r w:rsidR="005C3D8D">
        <w:t>everal</w:t>
      </w:r>
      <w:r w:rsidR="001A1BAF">
        <w:t xml:space="preserve"> agreements related to the extended UE bandwidth </w:t>
      </w:r>
      <w:r>
        <w:t xml:space="preserve">were captured </w:t>
      </w:r>
      <w:r w:rsidR="001A1BAF">
        <w:t>in</w:t>
      </w:r>
      <w:r w:rsidR="00B91DDA">
        <w:t xml:space="preserve"> the</w:t>
      </w:r>
      <w:r w:rsidR="001A1BAF">
        <w:t xml:space="preserve"> way forwards [2]</w:t>
      </w:r>
      <w:r w:rsidR="007D1027">
        <w:t>.</w:t>
      </w:r>
      <w:r>
        <w:t xml:space="preserve"> </w:t>
      </w:r>
      <w:r w:rsidR="007D1027">
        <w:t>T</w:t>
      </w:r>
      <w:r>
        <w:t>he</w:t>
      </w:r>
      <w:r w:rsidR="00B91DDA">
        <w:t xml:space="preserve"> key agreements and open issues</w:t>
      </w:r>
      <w:r>
        <w:t xml:space="preserve"> are summarized here in italic</w:t>
      </w:r>
      <w:r w:rsidR="007D1027">
        <w:t>s</w:t>
      </w:r>
      <w:r w:rsidR="001A1BAF">
        <w:t>.</w:t>
      </w:r>
    </w:p>
    <w:p w14:paraId="029A849B" w14:textId="77777777" w:rsidR="00B91DDA" w:rsidRPr="00B91DDA" w:rsidRDefault="00B91DDA" w:rsidP="00B91DDA">
      <w:pPr>
        <w:pStyle w:val="Heading4"/>
        <w:spacing w:before="0" w:after="60"/>
        <w:rPr>
          <w:rFonts w:ascii="Times New Roman" w:hAnsi="Times New Roman"/>
          <w:b/>
          <w:i/>
          <w:iCs/>
          <w:sz w:val="20"/>
          <w:u w:val="single"/>
          <w:lang w:val="en-US" w:eastAsia="ko-KR"/>
        </w:rPr>
      </w:pPr>
      <w:r w:rsidRPr="00B91DDA">
        <w:rPr>
          <w:rFonts w:ascii="Times New Roman" w:hAnsi="Times New Roman"/>
          <w:b/>
          <w:i/>
          <w:iCs/>
          <w:sz w:val="20"/>
          <w:u w:val="single"/>
          <w:lang w:val="en-US" w:eastAsia="ko-KR"/>
        </w:rPr>
        <w:t xml:space="preserve">Issue 1-1-1: RB based or CBW based extension </w:t>
      </w:r>
    </w:p>
    <w:p w14:paraId="681A42F5" w14:textId="77777777" w:rsidR="00B91DDA" w:rsidRPr="00B91DDA" w:rsidRDefault="00B91DDA" w:rsidP="00B91DDA">
      <w:pPr>
        <w:pStyle w:val="ListParagraph"/>
        <w:numPr>
          <w:ilvl w:val="0"/>
          <w:numId w:val="49"/>
        </w:numPr>
        <w:tabs>
          <w:tab w:val="left" w:pos="737"/>
        </w:tabs>
        <w:spacing w:after="0"/>
        <w:ind w:firstLineChars="0"/>
        <w:jc w:val="both"/>
        <w:rPr>
          <w:rFonts w:eastAsia="SimSun"/>
          <w:i/>
          <w:iCs/>
          <w:szCs w:val="24"/>
          <w:lang w:eastAsia="zh-CN"/>
        </w:rPr>
      </w:pPr>
      <w:r w:rsidRPr="00B91DDA">
        <w:rPr>
          <w:rFonts w:eastAsia="SimSun" w:cstheme="minorBidi"/>
          <w:bCs/>
          <w:i/>
          <w:iCs/>
          <w:kern w:val="2"/>
          <w:szCs w:val="21"/>
          <w:lang w:eastAsia="zh-CN"/>
        </w:rPr>
        <w:t>Symmetrical/ Asymmetric for maximum extension at each side are determined by 0.5*N</w:t>
      </w:r>
      <w:r w:rsidRPr="00B91DDA">
        <w:rPr>
          <w:rFonts w:eastAsia="SimSun" w:cstheme="minorBidi"/>
          <w:bCs/>
          <w:i/>
          <w:iCs/>
          <w:kern w:val="2"/>
          <w:szCs w:val="21"/>
          <w:vertAlign w:val="subscript"/>
          <w:lang w:eastAsia="zh-CN"/>
        </w:rPr>
        <w:t>RB</w:t>
      </w:r>
      <w:r w:rsidRPr="00B91DDA">
        <w:rPr>
          <w:rFonts w:eastAsia="SimSun" w:cstheme="minorBidi"/>
          <w:bCs/>
          <w:i/>
          <w:iCs/>
          <w:kern w:val="2"/>
          <w:szCs w:val="21"/>
          <w:lang w:eastAsia="zh-CN"/>
        </w:rPr>
        <w:t xml:space="preserve"> </w:t>
      </w:r>
    </w:p>
    <w:p w14:paraId="5287A49E" w14:textId="77777777" w:rsidR="00B91DDA" w:rsidRPr="00B91DDA" w:rsidRDefault="00B91DDA" w:rsidP="00B91DDA">
      <w:pPr>
        <w:pStyle w:val="ListParagraph"/>
        <w:numPr>
          <w:ilvl w:val="0"/>
          <w:numId w:val="49"/>
        </w:numPr>
        <w:tabs>
          <w:tab w:val="left" w:pos="737"/>
        </w:tabs>
        <w:spacing w:after="0"/>
        <w:ind w:firstLineChars="0"/>
        <w:jc w:val="both"/>
        <w:rPr>
          <w:rFonts w:eastAsia="SimSun"/>
          <w:i/>
          <w:iCs/>
          <w:szCs w:val="24"/>
          <w:lang w:eastAsia="zh-CN"/>
        </w:rPr>
      </w:pPr>
      <w:r w:rsidRPr="00B91DDA">
        <w:rPr>
          <w:i/>
          <w:iCs/>
          <w:szCs w:val="21"/>
          <w:lang w:eastAsia="zh-CN"/>
        </w:rPr>
        <w:t>If a limited number of additional fixed values</w:t>
      </w:r>
      <w:r w:rsidRPr="00B91DDA">
        <w:rPr>
          <w:rFonts w:eastAsia="SimSun" w:cstheme="minorBidi"/>
          <w:bCs/>
          <w:i/>
          <w:iCs/>
          <w:kern w:val="2"/>
          <w:szCs w:val="21"/>
          <w:lang w:eastAsia="zh-CN"/>
        </w:rPr>
        <w:t xml:space="preserve"> are introduced, the extension is determined by X*N</w:t>
      </w:r>
      <w:r w:rsidRPr="00B91DDA">
        <w:rPr>
          <w:rFonts w:eastAsia="SimSun" w:cstheme="minorBidi"/>
          <w:bCs/>
          <w:i/>
          <w:iCs/>
          <w:kern w:val="2"/>
          <w:szCs w:val="21"/>
          <w:vertAlign w:val="subscript"/>
          <w:lang w:eastAsia="zh-CN"/>
        </w:rPr>
        <w:t>RB</w:t>
      </w:r>
      <w:r w:rsidRPr="00B91DDA">
        <w:rPr>
          <w:rFonts w:eastAsia="SimSun" w:cstheme="minorBidi"/>
          <w:bCs/>
          <w:i/>
          <w:iCs/>
          <w:kern w:val="2"/>
          <w:szCs w:val="21"/>
          <w:lang w:eastAsia="zh-CN"/>
        </w:rPr>
        <w:t xml:space="preserve"> at each side, where X &lt; 0.5</w:t>
      </w:r>
    </w:p>
    <w:p w14:paraId="38C325A7" w14:textId="77777777" w:rsidR="00B91DDA" w:rsidRPr="00B91DDA" w:rsidRDefault="00B91DDA" w:rsidP="00B91DDA">
      <w:pPr>
        <w:pStyle w:val="ListParagraph"/>
        <w:numPr>
          <w:ilvl w:val="0"/>
          <w:numId w:val="49"/>
        </w:numPr>
        <w:tabs>
          <w:tab w:val="left" w:pos="737"/>
        </w:tabs>
        <w:spacing w:after="0"/>
        <w:ind w:firstLineChars="0"/>
        <w:jc w:val="both"/>
        <w:rPr>
          <w:rFonts w:eastAsia="SimSun"/>
          <w:i/>
          <w:iCs/>
          <w:szCs w:val="24"/>
          <w:lang w:eastAsia="zh-CN"/>
        </w:rPr>
      </w:pPr>
      <w:r w:rsidRPr="00B91DDA">
        <w:rPr>
          <w:rFonts w:eastAsia="SimSun" w:cstheme="minorBidi"/>
          <w:bCs/>
          <w:i/>
          <w:iCs/>
          <w:kern w:val="2"/>
          <w:szCs w:val="21"/>
          <w:lang w:eastAsia="zh-CN"/>
        </w:rPr>
        <w:t>The extended RBs are aligned with common RB grid</w:t>
      </w:r>
    </w:p>
    <w:p w14:paraId="318852DB" w14:textId="77777777" w:rsidR="00B91DDA" w:rsidRPr="00B91DDA" w:rsidRDefault="00B91DDA" w:rsidP="006E3175">
      <w:pPr>
        <w:spacing w:after="0"/>
        <w:jc w:val="both"/>
        <w:rPr>
          <w:i/>
          <w:iCs/>
          <w:szCs w:val="24"/>
          <w:lang w:eastAsia="zh-CN"/>
        </w:rPr>
      </w:pPr>
    </w:p>
    <w:p w14:paraId="55DF7792" w14:textId="77777777" w:rsidR="00B91DDA" w:rsidRPr="00B91DDA" w:rsidRDefault="00B91DDA" w:rsidP="00B91DDA">
      <w:pPr>
        <w:pStyle w:val="Heading4"/>
        <w:spacing w:before="0" w:after="60"/>
        <w:rPr>
          <w:rFonts w:ascii="Times New Roman" w:hAnsi="Times New Roman"/>
          <w:b/>
          <w:i/>
          <w:iCs/>
          <w:sz w:val="20"/>
          <w:u w:val="single"/>
          <w:lang w:val="en-US" w:eastAsia="ko-KR"/>
        </w:rPr>
      </w:pPr>
      <w:r w:rsidRPr="00B91DDA">
        <w:rPr>
          <w:rFonts w:ascii="Times New Roman" w:hAnsi="Times New Roman"/>
          <w:b/>
          <w:i/>
          <w:iCs/>
          <w:sz w:val="20"/>
          <w:u w:val="single"/>
          <w:lang w:val="en-US" w:eastAsia="ko-KR"/>
        </w:rPr>
        <w:t xml:space="preserve">Issue 1-1-2: Fixed or flexible extension </w:t>
      </w:r>
    </w:p>
    <w:p w14:paraId="4F0806CA" w14:textId="074D5EF8" w:rsidR="00B91DDA" w:rsidRPr="00B91DDA" w:rsidRDefault="00B91DDA" w:rsidP="00B91DDA">
      <w:pPr>
        <w:tabs>
          <w:tab w:val="left" w:pos="737"/>
        </w:tabs>
        <w:spacing w:after="0"/>
        <w:jc w:val="both"/>
        <w:rPr>
          <w:i/>
          <w:iCs/>
          <w:szCs w:val="24"/>
          <w:lang w:eastAsia="zh-CN"/>
        </w:rPr>
      </w:pPr>
      <w:r w:rsidRPr="00B91DDA">
        <w:rPr>
          <w:i/>
          <w:iCs/>
          <w:szCs w:val="21"/>
          <w:lang w:eastAsia="zh-CN"/>
        </w:rPr>
        <w:t>Fixed value (0.5*CBW and/or 0.5*N</w:t>
      </w:r>
      <w:r w:rsidRPr="00B91DDA">
        <w:rPr>
          <w:i/>
          <w:iCs/>
          <w:szCs w:val="21"/>
          <w:vertAlign w:val="subscript"/>
          <w:lang w:eastAsia="zh-CN"/>
        </w:rPr>
        <w:t>RB</w:t>
      </w:r>
      <w:r w:rsidRPr="00B91DDA">
        <w:rPr>
          <w:i/>
          <w:iCs/>
          <w:szCs w:val="21"/>
          <w:lang w:eastAsia="zh-CN"/>
        </w:rPr>
        <w:t xml:space="preserve">) for </w:t>
      </w:r>
      <w:r w:rsidRPr="00B91DDA">
        <w:rPr>
          <w:rFonts w:cstheme="minorBidi"/>
          <w:bCs/>
          <w:i/>
          <w:iCs/>
          <w:kern w:val="2"/>
          <w:szCs w:val="21"/>
          <w:lang w:eastAsia="zh-CN"/>
        </w:rPr>
        <w:t>Symmetrical/ Asymmetric</w:t>
      </w:r>
      <w:r w:rsidRPr="00B91DDA">
        <w:rPr>
          <w:i/>
          <w:iCs/>
          <w:szCs w:val="21"/>
          <w:lang w:eastAsia="zh-CN"/>
        </w:rPr>
        <w:t xml:space="preserve"> by default for UE supporting the MPR reduction feature</w:t>
      </w:r>
    </w:p>
    <w:p w14:paraId="01F94CA0" w14:textId="77777777" w:rsidR="00B91DDA" w:rsidRPr="00B91DDA" w:rsidRDefault="00B91DDA" w:rsidP="00B91DDA">
      <w:pPr>
        <w:pStyle w:val="ListParagraph"/>
        <w:numPr>
          <w:ilvl w:val="0"/>
          <w:numId w:val="49"/>
        </w:numPr>
        <w:spacing w:after="0"/>
        <w:ind w:firstLineChars="0"/>
        <w:jc w:val="both"/>
        <w:rPr>
          <w:i/>
          <w:iCs/>
          <w:szCs w:val="24"/>
          <w:lang w:eastAsia="zh-CN"/>
        </w:rPr>
      </w:pPr>
      <w:r w:rsidRPr="00B91DDA">
        <w:rPr>
          <w:i/>
          <w:iCs/>
          <w:szCs w:val="21"/>
          <w:lang w:eastAsia="zh-CN"/>
        </w:rPr>
        <w:t>In addition, consider a limited number of additional fixed values with capability</w:t>
      </w:r>
    </w:p>
    <w:p w14:paraId="3B65A0F3" w14:textId="77777777" w:rsidR="00B91DDA" w:rsidRPr="00B91DDA" w:rsidRDefault="00B91DDA" w:rsidP="00B91DDA">
      <w:pPr>
        <w:spacing w:after="0"/>
        <w:jc w:val="both"/>
        <w:rPr>
          <w:i/>
          <w:iCs/>
          <w:szCs w:val="24"/>
          <w:lang w:eastAsia="zh-CN"/>
        </w:rPr>
      </w:pPr>
    </w:p>
    <w:p w14:paraId="081FF796" w14:textId="77777777" w:rsidR="00B91DDA" w:rsidRPr="00B91DDA" w:rsidRDefault="00B91DDA" w:rsidP="00B91DDA">
      <w:pPr>
        <w:pStyle w:val="Heading4"/>
        <w:spacing w:before="0" w:after="120"/>
        <w:rPr>
          <w:rFonts w:ascii="Times New Roman" w:hAnsi="Times New Roman"/>
          <w:b/>
          <w:i/>
          <w:iCs/>
          <w:sz w:val="20"/>
          <w:u w:val="single"/>
          <w:lang w:val="en-US" w:eastAsia="ko-KR"/>
        </w:rPr>
      </w:pPr>
      <w:r w:rsidRPr="00B91DDA">
        <w:rPr>
          <w:rFonts w:ascii="Times New Roman" w:hAnsi="Times New Roman"/>
          <w:b/>
          <w:i/>
          <w:iCs/>
          <w:sz w:val="20"/>
          <w:u w:val="single"/>
          <w:lang w:val="en-US" w:eastAsia="ko-KR"/>
        </w:rPr>
        <w:t xml:space="preserve">Issue 1-2-2: Whether </w:t>
      </w:r>
      <w:bookmarkStart w:id="4" w:name="_Hlk194259776"/>
      <w:r w:rsidRPr="00B91DDA">
        <w:rPr>
          <w:rFonts w:ascii="Times New Roman" w:hAnsi="Times New Roman"/>
          <w:b/>
          <w:i/>
          <w:iCs/>
          <w:sz w:val="20"/>
          <w:u w:val="single"/>
          <w:lang w:val="en-US" w:eastAsia="ko-KR"/>
        </w:rPr>
        <w:t>the extended IBE is applied in the GB of original UE CBW</w:t>
      </w:r>
      <w:bookmarkEnd w:id="4"/>
      <w:r w:rsidRPr="00B91DDA">
        <w:rPr>
          <w:rFonts w:ascii="Times New Roman" w:hAnsi="Times New Roman"/>
          <w:b/>
          <w:i/>
          <w:iCs/>
          <w:sz w:val="20"/>
          <w:u w:val="single"/>
          <w:lang w:val="en-US" w:eastAsia="ko-KR"/>
        </w:rPr>
        <w:t xml:space="preserve">  </w:t>
      </w:r>
    </w:p>
    <w:tbl>
      <w:tblPr>
        <w:tblStyle w:val="TableGrid"/>
        <w:tblW w:w="0" w:type="auto"/>
        <w:jc w:val="center"/>
        <w:tblLook w:val="04A0" w:firstRow="1" w:lastRow="0" w:firstColumn="1" w:lastColumn="0" w:noHBand="0" w:noVBand="1"/>
      </w:tblPr>
      <w:tblGrid>
        <w:gridCol w:w="3748"/>
        <w:gridCol w:w="4001"/>
      </w:tblGrid>
      <w:tr w:rsidR="00B91DDA" w:rsidRPr="00B91DDA" w14:paraId="14057E91" w14:textId="77777777" w:rsidTr="0046340C">
        <w:trPr>
          <w:trHeight w:val="602"/>
          <w:jc w:val="center"/>
        </w:trPr>
        <w:tc>
          <w:tcPr>
            <w:tcW w:w="3748" w:type="dxa"/>
            <w:vAlign w:val="center"/>
          </w:tcPr>
          <w:p w14:paraId="794E263B" w14:textId="77777777" w:rsidR="00B91DDA" w:rsidRPr="00B91DDA" w:rsidRDefault="00B91DDA" w:rsidP="0046340C">
            <w:pPr>
              <w:spacing w:after="0" w:line="300" w:lineRule="exact"/>
              <w:jc w:val="center"/>
              <w:rPr>
                <w:rFonts w:eastAsia="SimSun"/>
                <w:i/>
                <w:iCs/>
                <w:sz w:val="18"/>
                <w:szCs w:val="21"/>
              </w:rPr>
            </w:pPr>
            <w:r w:rsidRPr="00B91DDA">
              <w:rPr>
                <w:rFonts w:eastAsia="SimSun"/>
                <w:b/>
                <w:i/>
                <w:iCs/>
                <w:sz w:val="18"/>
                <w:szCs w:val="21"/>
              </w:rPr>
              <w:t>Option1.</w:t>
            </w:r>
            <w:r w:rsidRPr="00B91DDA">
              <w:rPr>
                <w:rFonts w:eastAsia="SimSun"/>
                <w:i/>
                <w:iCs/>
                <w:sz w:val="18"/>
                <w:szCs w:val="21"/>
              </w:rPr>
              <w:t xml:space="preserve"> Individual evaluation of the extended RBs </w:t>
            </w:r>
          </w:p>
          <w:p w14:paraId="39161EBB" w14:textId="461DACD4" w:rsidR="00B91DDA" w:rsidRPr="00B91DDA" w:rsidRDefault="00B91DDA" w:rsidP="0046340C">
            <w:pPr>
              <w:spacing w:after="0" w:line="300" w:lineRule="exact"/>
              <w:jc w:val="center"/>
              <w:rPr>
                <w:rFonts w:eastAsia="SimSun"/>
                <w:i/>
                <w:iCs/>
                <w:sz w:val="18"/>
                <w:szCs w:val="21"/>
                <w:lang w:eastAsia="zh-CN"/>
              </w:rPr>
            </w:pPr>
            <w:r w:rsidRPr="00B91DDA">
              <w:rPr>
                <w:rFonts w:eastAsia="SimSun"/>
                <w:i/>
                <w:iCs/>
                <w:sz w:val="18"/>
                <w:szCs w:val="21"/>
              </w:rPr>
              <w:t>&amp;</w:t>
            </w:r>
            <w:r w:rsidRPr="00B91DDA">
              <w:rPr>
                <w:rFonts w:eastAsia="SimSun"/>
                <w:i/>
                <w:iCs/>
                <w:sz w:val="18"/>
                <w:szCs w:val="21"/>
                <w:lang w:eastAsia="zh-CN"/>
              </w:rPr>
              <w:t xml:space="preserve"> Horizontal line</w:t>
            </w:r>
          </w:p>
        </w:tc>
        <w:tc>
          <w:tcPr>
            <w:tcW w:w="4001" w:type="dxa"/>
            <w:vAlign w:val="center"/>
          </w:tcPr>
          <w:p w14:paraId="32155E2B" w14:textId="77777777" w:rsidR="00B91DDA" w:rsidRPr="00B91DDA" w:rsidRDefault="00B91DDA" w:rsidP="0046340C">
            <w:pPr>
              <w:spacing w:after="0" w:line="300" w:lineRule="exact"/>
              <w:jc w:val="center"/>
              <w:rPr>
                <w:rFonts w:eastAsia="SimSun"/>
                <w:i/>
                <w:iCs/>
                <w:sz w:val="18"/>
                <w:szCs w:val="21"/>
                <w:lang w:eastAsia="zh-CN"/>
              </w:rPr>
            </w:pPr>
            <w:r w:rsidRPr="00B91DDA">
              <w:rPr>
                <w:rFonts w:eastAsia="SimSun"/>
                <w:b/>
                <w:i/>
                <w:iCs/>
                <w:sz w:val="18"/>
                <w:szCs w:val="21"/>
              </w:rPr>
              <w:t xml:space="preserve">Option2. </w:t>
            </w:r>
            <w:r w:rsidRPr="00B91DDA">
              <w:rPr>
                <w:rFonts w:eastAsia="SimSun"/>
                <w:i/>
                <w:iCs/>
                <w:sz w:val="18"/>
                <w:szCs w:val="21"/>
              </w:rPr>
              <w:t xml:space="preserve">Combine </w:t>
            </w:r>
            <w:r w:rsidRPr="00B91DDA">
              <w:rPr>
                <w:rFonts w:eastAsia="SimSun"/>
                <w:i/>
                <w:iCs/>
                <w:sz w:val="18"/>
                <w:szCs w:val="21"/>
                <w:lang w:eastAsia="zh-CN"/>
              </w:rPr>
              <w:t xml:space="preserve">evaluation of the extended RBs with the non-allocated RBs of the UE CBW </w:t>
            </w:r>
          </w:p>
          <w:p w14:paraId="20A5CF11" w14:textId="78CA5881" w:rsidR="00B91DDA" w:rsidRPr="00B91DDA" w:rsidRDefault="00B91DDA" w:rsidP="0046340C">
            <w:pPr>
              <w:spacing w:after="0" w:line="300" w:lineRule="exact"/>
              <w:jc w:val="center"/>
              <w:rPr>
                <w:rFonts w:eastAsia="SimSun"/>
                <w:i/>
                <w:iCs/>
                <w:sz w:val="18"/>
                <w:szCs w:val="21"/>
                <w:lang w:eastAsia="zh-CN"/>
              </w:rPr>
            </w:pPr>
            <w:r w:rsidRPr="00B91DDA">
              <w:rPr>
                <w:rFonts w:eastAsia="SimSun"/>
                <w:i/>
                <w:iCs/>
                <w:sz w:val="18"/>
                <w:szCs w:val="21"/>
                <w:lang w:eastAsia="zh-CN"/>
              </w:rPr>
              <w:t>&amp; Stepped line</w:t>
            </w:r>
          </w:p>
        </w:tc>
      </w:tr>
      <w:tr w:rsidR="00B91DDA" w:rsidRPr="00B91DDA" w14:paraId="5E0084E1" w14:textId="77777777" w:rsidTr="00C229FF">
        <w:trPr>
          <w:trHeight w:val="1043"/>
          <w:jc w:val="center"/>
        </w:trPr>
        <w:tc>
          <w:tcPr>
            <w:tcW w:w="3748" w:type="dxa"/>
            <w:vAlign w:val="center"/>
          </w:tcPr>
          <w:p w14:paraId="5BE5C11A" w14:textId="77777777" w:rsidR="00B91DDA" w:rsidRPr="00B91DDA" w:rsidRDefault="00B91DDA" w:rsidP="00C229FF">
            <w:pPr>
              <w:spacing w:after="120" w:line="300" w:lineRule="exact"/>
              <w:jc w:val="center"/>
              <w:rPr>
                <w:rFonts w:eastAsia="SimSun"/>
                <w:i/>
                <w:iCs/>
                <w:sz w:val="18"/>
                <w:szCs w:val="21"/>
                <w:lang w:eastAsia="zh-CN"/>
              </w:rPr>
            </w:pPr>
            <w:r w:rsidRPr="00B91DDA">
              <w:rPr>
                <w:rFonts w:eastAsia="SimSun"/>
                <w:i/>
                <w:iCs/>
                <w:sz w:val="18"/>
                <w:szCs w:val="21"/>
                <w:lang w:eastAsia="zh-CN"/>
              </w:rPr>
              <w:t>Case1</w:t>
            </w:r>
          </w:p>
          <w:p w14:paraId="182DDDB6" w14:textId="77777777" w:rsidR="00B91DDA" w:rsidRPr="00B91DDA" w:rsidRDefault="00B91DDA" w:rsidP="00C229FF">
            <w:pPr>
              <w:jc w:val="center"/>
              <w:rPr>
                <w:rFonts w:eastAsia="SimSun"/>
                <w:i/>
                <w:iCs/>
                <w:sz w:val="18"/>
                <w:szCs w:val="21"/>
              </w:rPr>
            </w:pPr>
            <w:r w:rsidRPr="00B91DDA">
              <w:rPr>
                <w:rFonts w:asciiTheme="minorHAnsi" w:eastAsia="SimSun" w:hAnsiTheme="minorHAnsi" w:cstheme="minorBidi"/>
                <w:i/>
                <w:iCs/>
                <w:kern w:val="2"/>
                <w:sz w:val="21"/>
                <w:szCs w:val="22"/>
                <w:lang w:val="en-US" w:eastAsia="zh-CN"/>
              </w:rPr>
              <w:object w:dxaOrig="8896" w:dyaOrig="3255" w14:anchorId="2A689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4pt;height:62pt" o:ole="">
                  <v:imagedata r:id="rId13" o:title=""/>
                </v:shape>
                <o:OLEObject Type="Embed" ProgID="Visio.Drawing.15" ShapeID="_x0000_i1025" DrawAspect="Content" ObjectID="_1808337869" r:id="rId14"/>
              </w:object>
            </w:r>
          </w:p>
        </w:tc>
        <w:tc>
          <w:tcPr>
            <w:tcW w:w="4001" w:type="dxa"/>
            <w:vAlign w:val="center"/>
          </w:tcPr>
          <w:p w14:paraId="329F4BBC" w14:textId="3DADEC48" w:rsidR="00B91DDA" w:rsidRPr="00B91DDA" w:rsidRDefault="00B91DDA" w:rsidP="00C229FF">
            <w:pPr>
              <w:spacing w:after="120" w:line="300" w:lineRule="exact"/>
              <w:jc w:val="center"/>
              <w:rPr>
                <w:rFonts w:eastAsia="SimSun"/>
                <w:i/>
                <w:iCs/>
                <w:sz w:val="18"/>
                <w:szCs w:val="21"/>
                <w:lang w:eastAsia="zh-CN"/>
              </w:rPr>
            </w:pPr>
            <w:r w:rsidRPr="00B91DDA">
              <w:rPr>
                <w:rFonts w:eastAsia="SimSun"/>
                <w:i/>
                <w:iCs/>
                <w:sz w:val="18"/>
                <w:szCs w:val="21"/>
                <w:lang w:eastAsia="zh-CN"/>
              </w:rPr>
              <w:t>Case3</w:t>
            </w:r>
          </w:p>
          <w:p w14:paraId="2429431D" w14:textId="107C5F14" w:rsidR="00B91DDA" w:rsidRPr="00B91DDA" w:rsidRDefault="00B91DDA" w:rsidP="00C229FF">
            <w:pPr>
              <w:jc w:val="center"/>
              <w:rPr>
                <w:rFonts w:eastAsia="SimSun"/>
                <w:i/>
                <w:iCs/>
                <w:sz w:val="18"/>
                <w:szCs w:val="21"/>
                <w:lang w:eastAsia="zh-CN"/>
              </w:rPr>
            </w:pPr>
            <w:r w:rsidRPr="00B91DDA">
              <w:rPr>
                <w:rFonts w:asciiTheme="minorHAnsi" w:eastAsia="SimSun" w:hAnsiTheme="minorHAnsi" w:cstheme="minorBidi"/>
                <w:i/>
                <w:iCs/>
                <w:kern w:val="2"/>
                <w:sz w:val="21"/>
                <w:szCs w:val="22"/>
                <w:lang w:val="en-US" w:eastAsia="zh-CN"/>
              </w:rPr>
              <w:object w:dxaOrig="8986" w:dyaOrig="3361" w14:anchorId="171EB7C3">
                <v:shape id="_x0000_i1026" type="#_x0000_t75" style="width:175.95pt;height:65.75pt" o:ole="">
                  <v:imagedata r:id="rId15" o:title=""/>
                </v:shape>
                <o:OLEObject Type="Embed" ProgID="Visio.Drawing.15" ShapeID="_x0000_i1026" DrawAspect="Content" ObjectID="_1808337870" r:id="rId16"/>
              </w:object>
            </w:r>
          </w:p>
        </w:tc>
      </w:tr>
    </w:tbl>
    <w:p w14:paraId="17FCBF31" w14:textId="77777777" w:rsidR="00B91DDA" w:rsidRPr="00B91DDA" w:rsidRDefault="00B91DDA" w:rsidP="00B91DDA">
      <w:pPr>
        <w:pStyle w:val="ListParagraph"/>
        <w:numPr>
          <w:ilvl w:val="0"/>
          <w:numId w:val="49"/>
        </w:numPr>
        <w:tabs>
          <w:tab w:val="left" w:pos="737"/>
        </w:tabs>
        <w:overflowPunct/>
        <w:autoSpaceDE/>
        <w:autoSpaceDN/>
        <w:adjustRightInd/>
        <w:spacing w:after="0"/>
        <w:ind w:firstLineChars="0"/>
        <w:jc w:val="both"/>
        <w:textAlignment w:val="auto"/>
        <w:rPr>
          <w:i/>
          <w:iCs/>
          <w:szCs w:val="24"/>
          <w:lang w:eastAsia="zh-CN"/>
        </w:rPr>
      </w:pPr>
      <w:r w:rsidRPr="00B91DDA">
        <w:rPr>
          <w:rFonts w:hint="eastAsia"/>
          <w:i/>
          <w:iCs/>
          <w:szCs w:val="24"/>
          <w:lang w:eastAsia="zh-CN"/>
        </w:rPr>
        <w:t>C</w:t>
      </w:r>
      <w:r w:rsidRPr="00B91DDA">
        <w:rPr>
          <w:i/>
          <w:iCs/>
          <w:szCs w:val="24"/>
          <w:lang w:eastAsia="zh-CN"/>
        </w:rPr>
        <w:t xml:space="preserve">ase 1 and </w:t>
      </w:r>
      <w:r w:rsidRPr="00B91DDA">
        <w:rPr>
          <w:rFonts w:hint="eastAsia"/>
          <w:i/>
          <w:iCs/>
          <w:szCs w:val="24"/>
          <w:lang w:eastAsia="zh-CN"/>
        </w:rPr>
        <w:t>case</w:t>
      </w:r>
      <w:r w:rsidRPr="00B91DDA">
        <w:rPr>
          <w:i/>
          <w:iCs/>
          <w:szCs w:val="24"/>
          <w:lang w:eastAsia="zh-CN"/>
        </w:rPr>
        <w:t xml:space="preserve"> 3 could be further down selected</w:t>
      </w:r>
    </w:p>
    <w:p w14:paraId="563F82A8" w14:textId="77777777" w:rsidR="00B91DDA" w:rsidRPr="00B91DDA" w:rsidRDefault="00B91DDA" w:rsidP="00B91DDA">
      <w:pPr>
        <w:pStyle w:val="ListParagraph"/>
        <w:numPr>
          <w:ilvl w:val="0"/>
          <w:numId w:val="49"/>
        </w:numPr>
        <w:tabs>
          <w:tab w:val="left" w:pos="737"/>
        </w:tabs>
        <w:overflowPunct/>
        <w:autoSpaceDE/>
        <w:autoSpaceDN/>
        <w:adjustRightInd/>
        <w:spacing w:after="0"/>
        <w:ind w:firstLineChars="0"/>
        <w:jc w:val="both"/>
        <w:textAlignment w:val="auto"/>
        <w:rPr>
          <w:i/>
          <w:iCs/>
          <w:szCs w:val="24"/>
          <w:lang w:eastAsia="zh-CN"/>
        </w:rPr>
      </w:pPr>
      <w:r w:rsidRPr="00B91DDA">
        <w:rPr>
          <w:rFonts w:hint="eastAsia"/>
          <w:i/>
          <w:iCs/>
          <w:szCs w:val="24"/>
          <w:lang w:eastAsia="zh-CN"/>
        </w:rPr>
        <w:t>G</w:t>
      </w:r>
      <w:r w:rsidRPr="00B91DDA">
        <w:rPr>
          <w:i/>
          <w:iCs/>
          <w:szCs w:val="24"/>
          <w:lang w:eastAsia="zh-CN"/>
        </w:rPr>
        <w:t>B of UE CBW may or may not be scheduled to other UEs</w:t>
      </w:r>
    </w:p>
    <w:p w14:paraId="5D844849" w14:textId="77777777" w:rsidR="00B91DDA" w:rsidRPr="00B91DDA" w:rsidRDefault="00B91DDA" w:rsidP="00B91DDA">
      <w:pPr>
        <w:pStyle w:val="ListParagraph"/>
        <w:numPr>
          <w:ilvl w:val="0"/>
          <w:numId w:val="49"/>
        </w:numPr>
        <w:tabs>
          <w:tab w:val="left" w:pos="737"/>
        </w:tabs>
        <w:overflowPunct/>
        <w:autoSpaceDE/>
        <w:autoSpaceDN/>
        <w:adjustRightInd/>
        <w:spacing w:after="0"/>
        <w:ind w:firstLineChars="0"/>
        <w:jc w:val="both"/>
        <w:textAlignment w:val="auto"/>
        <w:rPr>
          <w:i/>
          <w:iCs/>
          <w:szCs w:val="24"/>
          <w:lang w:eastAsia="zh-CN"/>
        </w:rPr>
      </w:pPr>
      <w:r w:rsidRPr="00B91DDA">
        <w:rPr>
          <w:i/>
          <w:iCs/>
          <w:szCs w:val="24"/>
          <w:lang w:eastAsia="zh-CN"/>
        </w:rPr>
        <w:t xml:space="preserve">Extended IBE can be applied in the </w:t>
      </w:r>
      <w:r w:rsidRPr="00B91DDA">
        <w:rPr>
          <w:rFonts w:hint="eastAsia"/>
          <w:i/>
          <w:iCs/>
          <w:szCs w:val="24"/>
          <w:lang w:eastAsia="zh-CN"/>
        </w:rPr>
        <w:t>GB</w:t>
      </w:r>
      <w:r w:rsidRPr="00B91DDA">
        <w:rPr>
          <w:i/>
          <w:iCs/>
          <w:szCs w:val="24"/>
          <w:lang w:eastAsia="zh-CN"/>
        </w:rPr>
        <w:t xml:space="preserve"> of UE CBW</w:t>
      </w:r>
    </w:p>
    <w:p w14:paraId="36D60FE2" w14:textId="77777777" w:rsidR="00B91DDA" w:rsidRPr="00B91DDA" w:rsidRDefault="00B91DDA" w:rsidP="00B91DDA">
      <w:pPr>
        <w:pStyle w:val="ListParagraph"/>
        <w:numPr>
          <w:ilvl w:val="1"/>
          <w:numId w:val="49"/>
        </w:numPr>
        <w:tabs>
          <w:tab w:val="left" w:pos="1440"/>
        </w:tabs>
        <w:overflowPunct/>
        <w:autoSpaceDE/>
        <w:autoSpaceDN/>
        <w:adjustRightInd/>
        <w:spacing w:after="0"/>
        <w:ind w:firstLineChars="0"/>
        <w:jc w:val="both"/>
        <w:textAlignment w:val="auto"/>
        <w:rPr>
          <w:i/>
          <w:iCs/>
          <w:szCs w:val="24"/>
          <w:lang w:eastAsia="zh-CN"/>
        </w:rPr>
      </w:pPr>
      <w:r w:rsidRPr="00B91DDA">
        <w:rPr>
          <w:rFonts w:hint="eastAsia"/>
          <w:i/>
          <w:iCs/>
          <w:szCs w:val="24"/>
          <w:lang w:eastAsia="zh-CN"/>
        </w:rPr>
        <w:t>R</w:t>
      </w:r>
      <w:r w:rsidRPr="00B91DDA">
        <w:rPr>
          <w:i/>
          <w:iCs/>
          <w:szCs w:val="24"/>
          <w:lang w:eastAsia="zh-CN"/>
        </w:rPr>
        <w:t>elaxation can be considered for the GB, based on calculation from the existing IBE formula from the last RB of original UE CBW</w:t>
      </w:r>
    </w:p>
    <w:p w14:paraId="05F3B7FC" w14:textId="77777777" w:rsidR="00B91DDA" w:rsidRPr="00B91DDA" w:rsidRDefault="00B91DDA" w:rsidP="006E3175">
      <w:pPr>
        <w:tabs>
          <w:tab w:val="left" w:pos="737"/>
        </w:tabs>
        <w:spacing w:after="0"/>
        <w:jc w:val="both"/>
        <w:rPr>
          <w:i/>
          <w:iCs/>
          <w:szCs w:val="24"/>
          <w:lang w:eastAsia="zh-CN"/>
        </w:rPr>
      </w:pPr>
    </w:p>
    <w:p w14:paraId="563092D0" w14:textId="77777777" w:rsidR="00B91DDA" w:rsidRPr="00B91DDA" w:rsidRDefault="00B91DDA" w:rsidP="00B91DDA">
      <w:pPr>
        <w:pStyle w:val="Heading4"/>
        <w:spacing w:before="0" w:after="60"/>
        <w:rPr>
          <w:rFonts w:ascii="Times New Roman" w:hAnsi="Times New Roman"/>
          <w:b/>
          <w:i/>
          <w:iCs/>
          <w:sz w:val="20"/>
          <w:u w:val="single"/>
          <w:lang w:val="en-US" w:eastAsia="ko-KR"/>
        </w:rPr>
      </w:pPr>
      <w:r w:rsidRPr="00B91DDA">
        <w:rPr>
          <w:rFonts w:ascii="Times New Roman" w:hAnsi="Times New Roman"/>
          <w:b/>
          <w:i/>
          <w:iCs/>
          <w:sz w:val="20"/>
          <w:u w:val="single"/>
          <w:lang w:val="en-US" w:eastAsia="ko-KR"/>
        </w:rPr>
        <w:t>Issue 1-3-2: UE capability</w:t>
      </w:r>
    </w:p>
    <w:p w14:paraId="77DEBE6F" w14:textId="77777777" w:rsidR="00B91DDA" w:rsidRPr="00B91DDA" w:rsidRDefault="00B91DDA" w:rsidP="00B91DDA">
      <w:pPr>
        <w:pStyle w:val="ListParagraph"/>
        <w:numPr>
          <w:ilvl w:val="0"/>
          <w:numId w:val="49"/>
        </w:numPr>
        <w:tabs>
          <w:tab w:val="left" w:pos="737"/>
        </w:tabs>
        <w:overflowPunct/>
        <w:autoSpaceDE/>
        <w:autoSpaceDN/>
        <w:adjustRightInd/>
        <w:spacing w:after="0"/>
        <w:ind w:firstLineChars="0"/>
        <w:textAlignment w:val="auto"/>
        <w:rPr>
          <w:rFonts w:eastAsia="SimSun"/>
          <w:i/>
          <w:iCs/>
          <w:szCs w:val="24"/>
          <w:lang w:eastAsia="zh-CN"/>
        </w:rPr>
      </w:pPr>
      <w:r w:rsidRPr="00B91DDA">
        <w:rPr>
          <w:rFonts w:eastAsia="SimSun" w:hint="eastAsia"/>
          <w:i/>
          <w:iCs/>
          <w:szCs w:val="24"/>
          <w:lang w:eastAsia="zh-CN"/>
        </w:rPr>
        <w:t>An</w:t>
      </w:r>
      <w:r w:rsidRPr="00B91DDA">
        <w:rPr>
          <w:rFonts w:eastAsia="SimSun"/>
          <w:i/>
          <w:iCs/>
          <w:szCs w:val="24"/>
          <w:lang w:eastAsia="zh-CN"/>
        </w:rPr>
        <w:t xml:space="preserve"> optional UE capability to indicate whether it supports the CBW extension based MPR reduction feature</w:t>
      </w:r>
    </w:p>
    <w:p w14:paraId="373C987E" w14:textId="77777777" w:rsidR="00B91DDA" w:rsidRPr="00B91DDA" w:rsidRDefault="00B91DDA" w:rsidP="00B91DDA">
      <w:pPr>
        <w:pStyle w:val="ListParagraph"/>
        <w:numPr>
          <w:ilvl w:val="0"/>
          <w:numId w:val="49"/>
        </w:numPr>
        <w:tabs>
          <w:tab w:val="left" w:pos="737"/>
        </w:tabs>
        <w:overflowPunct/>
        <w:autoSpaceDE/>
        <w:autoSpaceDN/>
        <w:adjustRightInd/>
        <w:spacing w:after="0"/>
        <w:ind w:firstLineChars="0"/>
        <w:textAlignment w:val="auto"/>
        <w:rPr>
          <w:rFonts w:eastAsia="SimSun"/>
          <w:i/>
          <w:iCs/>
          <w:szCs w:val="24"/>
          <w:lang w:eastAsia="zh-CN"/>
        </w:rPr>
      </w:pPr>
      <w:r w:rsidRPr="00B91DDA">
        <w:rPr>
          <w:rFonts w:eastAsia="SimSun"/>
          <w:i/>
          <w:iCs/>
          <w:szCs w:val="24"/>
          <w:lang w:eastAsia="zh-CN"/>
        </w:rPr>
        <w:t xml:space="preserve">To discuss the following aspects </w:t>
      </w:r>
    </w:p>
    <w:p w14:paraId="2AB2F078" w14:textId="77777777" w:rsidR="00B91DDA" w:rsidRPr="00B91DDA" w:rsidRDefault="00B91DDA" w:rsidP="00B91DDA">
      <w:pPr>
        <w:pStyle w:val="ListParagraph"/>
        <w:numPr>
          <w:ilvl w:val="1"/>
          <w:numId w:val="49"/>
        </w:numPr>
        <w:tabs>
          <w:tab w:val="left" w:pos="1440"/>
        </w:tabs>
        <w:overflowPunct/>
        <w:autoSpaceDE/>
        <w:autoSpaceDN/>
        <w:adjustRightInd/>
        <w:spacing w:after="0"/>
        <w:ind w:firstLineChars="0"/>
        <w:textAlignment w:val="auto"/>
        <w:rPr>
          <w:rFonts w:eastAsia="SimSun"/>
          <w:i/>
          <w:iCs/>
          <w:szCs w:val="24"/>
          <w:lang w:eastAsia="zh-CN"/>
        </w:rPr>
      </w:pPr>
      <w:r w:rsidRPr="00B91DDA">
        <w:rPr>
          <w:rFonts w:eastAsia="SimSun"/>
          <w:i/>
          <w:iCs/>
          <w:szCs w:val="24"/>
          <w:lang w:eastAsia="zh-CN"/>
        </w:rPr>
        <w:t>Whether to have separate UE capabilities for scenario 1 and scenario 2</w:t>
      </w:r>
    </w:p>
    <w:p w14:paraId="2DBFE524" w14:textId="77777777" w:rsidR="00B91DDA" w:rsidRPr="00B91DDA" w:rsidRDefault="00B91DDA" w:rsidP="00B91DDA">
      <w:pPr>
        <w:pStyle w:val="ListParagraph"/>
        <w:numPr>
          <w:ilvl w:val="1"/>
          <w:numId w:val="49"/>
        </w:numPr>
        <w:tabs>
          <w:tab w:val="left" w:pos="1440"/>
        </w:tabs>
        <w:overflowPunct/>
        <w:autoSpaceDE/>
        <w:autoSpaceDN/>
        <w:adjustRightInd/>
        <w:spacing w:after="0"/>
        <w:ind w:firstLineChars="0"/>
        <w:textAlignment w:val="auto"/>
        <w:rPr>
          <w:rFonts w:eastAsia="SimSun"/>
          <w:i/>
          <w:iCs/>
          <w:szCs w:val="24"/>
          <w:lang w:eastAsia="zh-CN"/>
        </w:rPr>
      </w:pPr>
      <w:r w:rsidRPr="00B91DDA">
        <w:rPr>
          <w:rFonts w:eastAsia="SimSun" w:hint="eastAsia"/>
          <w:i/>
          <w:iCs/>
          <w:szCs w:val="24"/>
          <w:lang w:eastAsia="zh-CN"/>
        </w:rPr>
        <w:t>W</w:t>
      </w:r>
      <w:r w:rsidRPr="00B91DDA">
        <w:rPr>
          <w:rFonts w:eastAsia="SimSun"/>
          <w:i/>
          <w:iCs/>
          <w:szCs w:val="24"/>
          <w:lang w:eastAsia="zh-CN"/>
        </w:rPr>
        <w:t>hether to indicate multiple values of fixed extension capability</w:t>
      </w:r>
    </w:p>
    <w:p w14:paraId="7F8AB393" w14:textId="1F45767D" w:rsidR="00B34C4C" w:rsidRDefault="00C75046" w:rsidP="0090677C">
      <w:pPr>
        <w:pStyle w:val="Heading2"/>
        <w:rPr>
          <w:rFonts w:eastAsia="Arial"/>
          <w:lang w:eastAsia="zh-CN"/>
        </w:rPr>
      </w:pPr>
      <w:r>
        <w:rPr>
          <w:rFonts w:eastAsia="Arial"/>
          <w:lang w:eastAsia="zh-CN"/>
        </w:rPr>
        <w:t>2.</w:t>
      </w:r>
      <w:r w:rsidR="00671A16">
        <w:rPr>
          <w:rFonts w:eastAsia="Arial"/>
          <w:lang w:eastAsia="zh-CN"/>
        </w:rPr>
        <w:t>2</w:t>
      </w:r>
      <w:r>
        <w:rPr>
          <w:rFonts w:eastAsia="Arial"/>
          <w:lang w:eastAsia="zh-CN"/>
        </w:rPr>
        <w:t xml:space="preserve"> </w:t>
      </w:r>
      <w:r w:rsidR="00C12E44">
        <w:rPr>
          <w:rFonts w:eastAsia="Arial"/>
          <w:lang w:eastAsia="zh-CN"/>
        </w:rPr>
        <w:t xml:space="preserve">Bandwidth extension for 2x or 1.5x </w:t>
      </w:r>
    </w:p>
    <w:p w14:paraId="6C9CD0B7" w14:textId="6219B6BD" w:rsidR="00E97158" w:rsidRDefault="000E74B3" w:rsidP="000E74B3">
      <w:pPr>
        <w:rPr>
          <w:rFonts w:eastAsia="Arial"/>
          <w:lang w:eastAsia="zh-CN"/>
        </w:rPr>
      </w:pPr>
      <w:r>
        <w:rPr>
          <w:rFonts w:eastAsia="Arial"/>
          <w:lang w:eastAsia="zh-CN"/>
        </w:rPr>
        <w:t>In the RAN4#114</w:t>
      </w:r>
      <w:r w:rsidR="00C12E44">
        <w:rPr>
          <w:rFonts w:eastAsia="Arial"/>
          <w:lang w:eastAsia="zh-CN"/>
        </w:rPr>
        <w:t>b</w:t>
      </w:r>
      <w:r>
        <w:rPr>
          <w:rFonts w:eastAsia="Arial"/>
          <w:lang w:eastAsia="zh-CN"/>
        </w:rPr>
        <w:t xml:space="preserve"> meeting</w:t>
      </w:r>
      <w:r w:rsidR="00C12E44">
        <w:rPr>
          <w:rFonts w:eastAsia="Arial"/>
          <w:lang w:eastAsia="zh-CN"/>
        </w:rPr>
        <w:t>, it was agreed that the half bandwidth extension can be asymmetric or symmetric and is determined by 0.5x NRB extension per side and the extended RBs are RB aligned with the UE RBs f</w:t>
      </w:r>
      <w:r w:rsidR="003F5230">
        <w:rPr>
          <w:rFonts w:eastAsia="Arial"/>
          <w:lang w:eastAsia="zh-CN"/>
        </w:rPr>
        <w:t>ro</w:t>
      </w:r>
      <w:r w:rsidR="00C12E44">
        <w:rPr>
          <w:rFonts w:eastAsia="Arial"/>
          <w:lang w:eastAsia="zh-CN"/>
        </w:rPr>
        <w:t>m the UE RBs edge.</w:t>
      </w:r>
    </w:p>
    <w:p w14:paraId="74CCC5B6" w14:textId="0F845B96" w:rsidR="00C12E44" w:rsidRDefault="00C12E44" w:rsidP="000E74B3">
      <w:pPr>
        <w:rPr>
          <w:rFonts w:eastAsia="Arial"/>
          <w:lang w:eastAsia="zh-CN"/>
        </w:rPr>
      </w:pPr>
      <w:r>
        <w:rPr>
          <w:rFonts w:eastAsia="Arial"/>
          <w:lang w:eastAsia="zh-CN"/>
        </w:rPr>
        <w:lastRenderedPageBreak/>
        <w:t>Still, this does not clarify where the emissions to be met starts and the resulting guard band. In [1], we proposed a way to derive the guard band based on the NRB extension</w:t>
      </w:r>
      <w:r w:rsidR="003F5230">
        <w:rPr>
          <w:rFonts w:eastAsia="Arial"/>
          <w:lang w:eastAsia="zh-CN"/>
        </w:rPr>
        <w:t>,</w:t>
      </w:r>
      <w:r>
        <w:rPr>
          <w:rFonts w:eastAsia="Arial"/>
          <w:lang w:eastAsia="zh-CN"/>
        </w:rPr>
        <w:t xml:space="preserve"> but this resulted in the extended bandwidth being numbers that are not rounded (at least to half a MHz).</w:t>
      </w:r>
    </w:p>
    <w:p w14:paraId="0BA40DF9" w14:textId="556E1E54" w:rsidR="00C12E44" w:rsidRDefault="00C12E44" w:rsidP="000E49EC">
      <w:pPr>
        <w:spacing w:after="0"/>
        <w:rPr>
          <w:rFonts w:eastAsia="Arial"/>
          <w:lang w:eastAsia="zh-CN"/>
        </w:rPr>
      </w:pPr>
      <w:r>
        <w:rPr>
          <w:rFonts w:eastAsia="Arial"/>
          <w:lang w:eastAsia="zh-CN"/>
        </w:rPr>
        <w:t>Since we recogni</w:t>
      </w:r>
      <w:r w:rsidR="003F5230">
        <w:rPr>
          <w:rFonts w:eastAsia="Arial"/>
          <w:lang w:eastAsia="zh-CN"/>
        </w:rPr>
        <w:t>z</w:t>
      </w:r>
      <w:r>
        <w:rPr>
          <w:rFonts w:eastAsia="Arial"/>
          <w:lang w:eastAsia="zh-CN"/>
        </w:rPr>
        <w:t xml:space="preserve">e that this may be complex and result in 2x </w:t>
      </w:r>
      <w:r w:rsidR="000E49EC">
        <w:rPr>
          <w:rFonts w:eastAsia="Arial"/>
          <w:lang w:eastAsia="zh-CN"/>
        </w:rPr>
        <w:t>extension</w:t>
      </w:r>
      <w:r w:rsidR="003F5230">
        <w:rPr>
          <w:rFonts w:eastAsia="Arial"/>
          <w:lang w:eastAsia="zh-CN"/>
        </w:rPr>
        <w:t>s</w:t>
      </w:r>
      <w:r w:rsidR="000E49EC">
        <w:rPr>
          <w:rFonts w:eastAsia="Arial"/>
          <w:lang w:eastAsia="zh-CN"/>
        </w:rPr>
        <w:t xml:space="preserve"> not falling on existing CBW, we propose </w:t>
      </w:r>
      <w:proofErr w:type="gramStart"/>
      <w:r w:rsidR="000E49EC">
        <w:rPr>
          <w:rFonts w:eastAsia="Arial"/>
          <w:lang w:eastAsia="zh-CN"/>
        </w:rPr>
        <w:t>an</w:t>
      </w:r>
      <w:proofErr w:type="gramEnd"/>
      <w:r w:rsidR="000E49EC">
        <w:rPr>
          <w:rFonts w:eastAsia="Arial"/>
          <w:lang w:eastAsia="zh-CN"/>
        </w:rPr>
        <w:t xml:space="preserve"> hybrid approach:</w:t>
      </w:r>
    </w:p>
    <w:p w14:paraId="76CC704A" w14:textId="5622A19C" w:rsidR="000E49EC" w:rsidRDefault="000E49EC" w:rsidP="000E49EC">
      <w:pPr>
        <w:pStyle w:val="ListParagraph"/>
        <w:numPr>
          <w:ilvl w:val="0"/>
          <w:numId w:val="50"/>
        </w:numPr>
        <w:spacing w:after="0"/>
        <w:ind w:firstLineChars="0"/>
        <w:rPr>
          <w:rFonts w:eastAsia="Arial"/>
          <w:lang w:eastAsia="zh-CN"/>
        </w:rPr>
      </w:pPr>
      <w:r>
        <w:rPr>
          <w:rFonts w:eastAsia="Arial"/>
          <w:lang w:eastAsia="zh-CN"/>
        </w:rPr>
        <w:t xml:space="preserve">The RBs are extended by </w:t>
      </w:r>
      <w:proofErr w:type="gramStart"/>
      <w:r>
        <w:rPr>
          <w:rFonts w:eastAsia="Arial"/>
          <w:lang w:eastAsia="zh-CN"/>
        </w:rPr>
        <w:t>ceil(</w:t>
      </w:r>
      <w:proofErr w:type="gramEnd"/>
      <w:r>
        <w:rPr>
          <w:rFonts w:eastAsia="Arial"/>
          <w:lang w:eastAsia="zh-CN"/>
        </w:rPr>
        <w:t>NRB/2) in a symmetric way (2x extension) or asymmetric way (1.5x extension)</w:t>
      </w:r>
    </w:p>
    <w:p w14:paraId="4FED9821" w14:textId="5977E46A" w:rsidR="000E49EC" w:rsidRDefault="000E49EC" w:rsidP="00E97158">
      <w:pPr>
        <w:pStyle w:val="ListParagraph"/>
        <w:numPr>
          <w:ilvl w:val="0"/>
          <w:numId w:val="50"/>
        </w:numPr>
        <w:spacing w:after="0"/>
        <w:ind w:firstLineChars="0"/>
        <w:rPr>
          <w:rFonts w:eastAsia="Arial"/>
          <w:lang w:eastAsia="zh-CN"/>
        </w:rPr>
      </w:pPr>
      <w:r>
        <w:rPr>
          <w:rFonts w:eastAsia="Arial"/>
          <w:lang w:eastAsia="zh-CN"/>
        </w:rPr>
        <w:t>The BW is extended by CBW/2 in a symmetric way (2x extension) or asymmetric way (1.5x extension)</w:t>
      </w:r>
    </w:p>
    <w:p w14:paraId="16D458E9" w14:textId="77777777" w:rsidR="000E49EC" w:rsidRDefault="000E49EC" w:rsidP="000E49EC">
      <w:pPr>
        <w:spacing w:after="0"/>
        <w:rPr>
          <w:rFonts w:eastAsia="Arial"/>
          <w:lang w:eastAsia="zh-CN"/>
        </w:rPr>
      </w:pPr>
    </w:p>
    <w:p w14:paraId="5A2B2B3B" w14:textId="7F9E842B" w:rsidR="000E49EC" w:rsidRDefault="000E49EC" w:rsidP="000E49EC">
      <w:pPr>
        <w:spacing w:after="0"/>
        <w:rPr>
          <w:rFonts w:eastAsia="Arial"/>
          <w:lang w:eastAsia="zh-CN"/>
        </w:rPr>
      </w:pPr>
      <w:r>
        <w:rPr>
          <w:rFonts w:eastAsia="Arial"/>
          <w:lang w:eastAsia="zh-CN"/>
        </w:rPr>
        <w:t>This approach is described versus existing UE CBW in detail in Table 1 which provides:</w:t>
      </w:r>
    </w:p>
    <w:p w14:paraId="6B25B986" w14:textId="44E5FC8E" w:rsidR="00A5275F" w:rsidRDefault="00A5275F" w:rsidP="000E49EC">
      <w:pPr>
        <w:pStyle w:val="ListParagraph"/>
        <w:numPr>
          <w:ilvl w:val="0"/>
          <w:numId w:val="51"/>
        </w:numPr>
        <w:spacing w:after="0"/>
        <w:ind w:firstLineChars="0"/>
        <w:rPr>
          <w:rFonts w:eastAsia="Arial"/>
          <w:lang w:eastAsia="zh-CN"/>
        </w:rPr>
      </w:pPr>
      <w:r>
        <w:rPr>
          <w:rFonts w:eastAsia="Arial"/>
          <w:lang w:eastAsia="zh-CN"/>
        </w:rPr>
        <w:t>In the first 4 columns: the SCS, CBW, NRB and gua</w:t>
      </w:r>
      <w:r w:rsidR="003F5230">
        <w:rPr>
          <w:rFonts w:eastAsia="Arial"/>
          <w:lang w:eastAsia="zh-CN"/>
        </w:rPr>
        <w:t>r</w:t>
      </w:r>
      <w:r>
        <w:rPr>
          <w:rFonts w:eastAsia="Arial"/>
          <w:lang w:eastAsia="zh-CN"/>
        </w:rPr>
        <w:t>d</w:t>
      </w:r>
      <w:r w:rsidR="003F5230">
        <w:rPr>
          <w:rFonts w:eastAsia="Arial"/>
          <w:lang w:eastAsia="zh-CN"/>
        </w:rPr>
        <w:t>-</w:t>
      </w:r>
      <w:r>
        <w:rPr>
          <w:rFonts w:eastAsia="Arial"/>
          <w:lang w:eastAsia="zh-CN"/>
        </w:rPr>
        <w:t>band of the existing CBW</w:t>
      </w:r>
    </w:p>
    <w:p w14:paraId="4CA3FAB1" w14:textId="61E34075" w:rsidR="000E49EC" w:rsidRDefault="00A5275F" w:rsidP="000E49EC">
      <w:pPr>
        <w:pStyle w:val="ListParagraph"/>
        <w:numPr>
          <w:ilvl w:val="0"/>
          <w:numId w:val="51"/>
        </w:numPr>
        <w:spacing w:after="0"/>
        <w:ind w:firstLineChars="0"/>
        <w:rPr>
          <w:rFonts w:eastAsia="Arial"/>
          <w:lang w:eastAsia="zh-CN"/>
        </w:rPr>
      </w:pPr>
      <w:r>
        <w:rPr>
          <w:rFonts w:eastAsia="Arial"/>
          <w:lang w:eastAsia="zh-CN"/>
        </w:rPr>
        <w:t xml:space="preserve">In the next three columns </w:t>
      </w:r>
      <w:proofErr w:type="gramStart"/>
      <w:r w:rsidR="000E49EC">
        <w:rPr>
          <w:rFonts w:eastAsia="Arial"/>
          <w:lang w:eastAsia="zh-CN"/>
        </w:rPr>
        <w:t>Ceil(</w:t>
      </w:r>
      <w:proofErr w:type="gramEnd"/>
      <w:r w:rsidR="000E49EC">
        <w:rPr>
          <w:rFonts w:eastAsia="Arial"/>
          <w:lang w:eastAsia="zh-CN"/>
        </w:rPr>
        <w:t>NB/2)</w:t>
      </w:r>
      <w:r>
        <w:rPr>
          <w:rFonts w:eastAsia="Arial"/>
          <w:lang w:eastAsia="zh-CN"/>
        </w:rPr>
        <w:t xml:space="preserve"> and the 2x and 1.5xNRB values</w:t>
      </w:r>
    </w:p>
    <w:p w14:paraId="5A2EB233" w14:textId="200B2802" w:rsidR="00A5275F" w:rsidRDefault="00A5275F" w:rsidP="000E49EC">
      <w:pPr>
        <w:pStyle w:val="ListParagraph"/>
        <w:numPr>
          <w:ilvl w:val="0"/>
          <w:numId w:val="51"/>
        </w:numPr>
        <w:spacing w:after="0"/>
        <w:ind w:firstLineChars="0"/>
        <w:rPr>
          <w:rFonts w:eastAsia="Arial"/>
          <w:lang w:eastAsia="zh-CN"/>
        </w:rPr>
      </w:pPr>
      <w:r>
        <w:rPr>
          <w:rFonts w:eastAsia="Arial"/>
          <w:lang w:eastAsia="zh-CN"/>
        </w:rPr>
        <w:t xml:space="preserve">In the next two columns the 2x and 1.5x </w:t>
      </w:r>
      <w:r w:rsidR="00290737">
        <w:rPr>
          <w:rFonts w:eastAsia="Arial"/>
          <w:lang w:eastAsia="zh-CN"/>
        </w:rPr>
        <w:t>extended bandwidths</w:t>
      </w:r>
    </w:p>
    <w:p w14:paraId="7604F40B" w14:textId="5BA0684D" w:rsidR="00A5275F" w:rsidRDefault="00A5275F" w:rsidP="00A5275F">
      <w:pPr>
        <w:pStyle w:val="ListParagraph"/>
        <w:numPr>
          <w:ilvl w:val="0"/>
          <w:numId w:val="51"/>
        </w:numPr>
        <w:spacing w:after="0"/>
        <w:ind w:firstLineChars="0"/>
        <w:rPr>
          <w:rFonts w:eastAsia="Arial"/>
          <w:lang w:eastAsia="zh-CN"/>
        </w:rPr>
      </w:pPr>
      <w:r>
        <w:rPr>
          <w:rFonts w:eastAsia="Arial"/>
          <w:lang w:eastAsia="zh-CN"/>
        </w:rPr>
        <w:t>In the next two columns the resulting 2x and 1.5x guard-bands</w:t>
      </w:r>
    </w:p>
    <w:p w14:paraId="07373EF4" w14:textId="3C0BFC7D" w:rsidR="00A5275F" w:rsidRDefault="00A5275F" w:rsidP="00A5275F">
      <w:pPr>
        <w:pStyle w:val="ListParagraph"/>
        <w:numPr>
          <w:ilvl w:val="0"/>
          <w:numId w:val="51"/>
        </w:numPr>
        <w:spacing w:after="0"/>
        <w:ind w:firstLineChars="0"/>
        <w:rPr>
          <w:rFonts w:eastAsia="Arial"/>
          <w:lang w:eastAsia="zh-CN"/>
        </w:rPr>
      </w:pPr>
      <w:r>
        <w:rPr>
          <w:rFonts w:eastAsia="Arial"/>
          <w:lang w:eastAsia="zh-CN"/>
        </w:rPr>
        <w:t xml:space="preserve">In the last two columns </w:t>
      </w:r>
      <w:r w:rsidR="003F5230">
        <w:rPr>
          <w:rFonts w:eastAsia="Arial"/>
          <w:lang w:eastAsia="zh-CN"/>
        </w:rPr>
        <w:t xml:space="preserve">the guard bands </w:t>
      </w:r>
      <w:r>
        <w:rPr>
          <w:rFonts w:eastAsia="Arial"/>
          <w:lang w:eastAsia="zh-CN"/>
        </w:rPr>
        <w:t>that were proposed</w:t>
      </w:r>
      <w:r w:rsidR="003F5230">
        <w:rPr>
          <w:rFonts w:eastAsia="Arial"/>
          <w:lang w:eastAsia="zh-CN"/>
        </w:rPr>
        <w:t xml:space="preserve"> and checked with measurements</w:t>
      </w:r>
      <w:r>
        <w:rPr>
          <w:rFonts w:eastAsia="Arial"/>
          <w:lang w:eastAsia="zh-CN"/>
        </w:rPr>
        <w:t xml:space="preserve"> in [1]</w:t>
      </w:r>
      <w:r w:rsidR="003F5230">
        <w:rPr>
          <w:rFonts w:eastAsia="Arial"/>
          <w:lang w:eastAsia="zh-CN"/>
        </w:rPr>
        <w:t>.</w:t>
      </w:r>
    </w:p>
    <w:p w14:paraId="29B474BB" w14:textId="77777777" w:rsidR="000E49EC" w:rsidRDefault="000E49EC" w:rsidP="00E97158">
      <w:pPr>
        <w:spacing w:after="0"/>
        <w:rPr>
          <w:rFonts w:eastAsia="Arial"/>
          <w:lang w:eastAsia="zh-CN"/>
        </w:rPr>
      </w:pPr>
    </w:p>
    <w:p w14:paraId="2FD257D0" w14:textId="41F1AC41" w:rsidR="00290737" w:rsidRDefault="00290737" w:rsidP="00290737">
      <w:pPr>
        <w:pStyle w:val="Caption"/>
        <w:keepNext/>
      </w:pPr>
      <w:r>
        <w:t xml:space="preserve">Table </w:t>
      </w:r>
      <w:r>
        <w:fldChar w:fldCharType="begin"/>
      </w:r>
      <w:r>
        <w:instrText xml:space="preserve"> SEQ Table \* ARABIC </w:instrText>
      </w:r>
      <w:r>
        <w:fldChar w:fldCharType="separate"/>
      </w:r>
      <w:r>
        <w:rPr>
          <w:noProof/>
        </w:rPr>
        <w:t>1</w:t>
      </w:r>
      <w:r>
        <w:fldChar w:fldCharType="end"/>
      </w:r>
      <w:r>
        <w:t>: NRB, emission BW and guard bands for 2x and 1.5x extended bandwidth</w:t>
      </w:r>
    </w:p>
    <w:p w14:paraId="0A2965E1" w14:textId="15943BE4" w:rsidR="000E49EC" w:rsidRDefault="00A5275F" w:rsidP="00290737">
      <w:pPr>
        <w:spacing w:after="0"/>
        <w:jc w:val="center"/>
        <w:rPr>
          <w:rFonts w:eastAsia="Arial"/>
          <w:lang w:eastAsia="zh-CN"/>
        </w:rPr>
      </w:pPr>
      <w:r w:rsidRPr="00A5275F">
        <w:rPr>
          <w:rFonts w:eastAsia="Arial"/>
          <w:noProof/>
        </w:rPr>
        <w:drawing>
          <wp:inline distT="0" distB="0" distL="0" distR="0" wp14:anchorId="553D8F60" wp14:editId="08007BA6">
            <wp:extent cx="5597525" cy="4429125"/>
            <wp:effectExtent l="0" t="0" r="3175" b="9525"/>
            <wp:docPr id="254011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97525" cy="4429125"/>
                    </a:xfrm>
                    <a:prstGeom prst="rect">
                      <a:avLst/>
                    </a:prstGeom>
                    <a:noFill/>
                    <a:ln>
                      <a:noFill/>
                    </a:ln>
                  </pic:spPr>
                </pic:pic>
              </a:graphicData>
            </a:graphic>
          </wp:inline>
        </w:drawing>
      </w:r>
    </w:p>
    <w:p w14:paraId="4369A137" w14:textId="77777777" w:rsidR="000E49EC" w:rsidRDefault="000E49EC" w:rsidP="00E97158">
      <w:pPr>
        <w:spacing w:after="0"/>
        <w:rPr>
          <w:rFonts w:eastAsia="Arial"/>
          <w:lang w:eastAsia="zh-CN"/>
        </w:rPr>
      </w:pPr>
    </w:p>
    <w:p w14:paraId="1C70B1FB" w14:textId="5A7D8327" w:rsidR="00A5275F" w:rsidRPr="00A5275F" w:rsidRDefault="00A5275F" w:rsidP="00E97158">
      <w:pPr>
        <w:spacing w:after="0"/>
        <w:rPr>
          <w:rFonts w:eastAsia="Arial"/>
          <w:b/>
          <w:bCs/>
          <w:lang w:eastAsia="zh-CN"/>
        </w:rPr>
      </w:pPr>
      <w:r w:rsidRPr="00A5275F">
        <w:rPr>
          <w:rFonts w:eastAsia="Arial"/>
          <w:b/>
          <w:bCs/>
          <w:lang w:eastAsia="zh-CN"/>
        </w:rPr>
        <w:t>Observations:</w:t>
      </w:r>
    </w:p>
    <w:p w14:paraId="2A026959" w14:textId="236671B0" w:rsidR="00A5275F" w:rsidRPr="00A5275F" w:rsidRDefault="00A5275F" w:rsidP="00A5275F">
      <w:pPr>
        <w:pStyle w:val="ListParagraph"/>
        <w:numPr>
          <w:ilvl w:val="0"/>
          <w:numId w:val="52"/>
        </w:numPr>
        <w:spacing w:after="0"/>
        <w:ind w:firstLineChars="0"/>
        <w:rPr>
          <w:rFonts w:eastAsia="Arial"/>
          <w:b/>
          <w:bCs/>
          <w:lang w:eastAsia="zh-CN"/>
        </w:rPr>
      </w:pPr>
      <w:r w:rsidRPr="00A5275F">
        <w:rPr>
          <w:rFonts w:eastAsia="Arial"/>
          <w:b/>
          <w:bCs/>
          <w:lang w:eastAsia="zh-CN"/>
        </w:rPr>
        <w:t>Except for the 3MHz case:</w:t>
      </w:r>
    </w:p>
    <w:p w14:paraId="016C6F24" w14:textId="2873C659" w:rsidR="00A5275F" w:rsidRDefault="00A5275F" w:rsidP="00A5275F">
      <w:pPr>
        <w:pStyle w:val="ListParagraph"/>
        <w:numPr>
          <w:ilvl w:val="1"/>
          <w:numId w:val="52"/>
        </w:numPr>
        <w:spacing w:after="0"/>
        <w:ind w:firstLineChars="0"/>
        <w:rPr>
          <w:rFonts w:eastAsia="Arial"/>
          <w:b/>
          <w:bCs/>
          <w:lang w:eastAsia="zh-CN"/>
        </w:rPr>
      </w:pPr>
      <w:r w:rsidRPr="00A5275F">
        <w:rPr>
          <w:rFonts w:eastAsia="Arial"/>
          <w:b/>
          <w:bCs/>
          <w:lang w:eastAsia="zh-CN"/>
        </w:rPr>
        <w:t>The NRB/2 and CBW/2</w:t>
      </w:r>
      <w:r w:rsidR="00A420CA">
        <w:rPr>
          <w:rFonts w:eastAsia="Arial"/>
          <w:b/>
          <w:bCs/>
          <w:lang w:eastAsia="zh-CN"/>
        </w:rPr>
        <w:t xml:space="preserve"> based</w:t>
      </w:r>
      <w:r w:rsidRPr="00A5275F">
        <w:rPr>
          <w:rFonts w:eastAsia="Arial"/>
          <w:b/>
          <w:bCs/>
          <w:lang w:eastAsia="zh-CN"/>
        </w:rPr>
        <w:t xml:space="preserve"> guard band is larger than </w:t>
      </w:r>
      <w:r w:rsidR="003F5230" w:rsidRPr="00A5275F">
        <w:rPr>
          <w:rFonts w:eastAsia="Arial"/>
          <w:b/>
          <w:bCs/>
          <w:lang w:eastAsia="zh-CN"/>
        </w:rPr>
        <w:t xml:space="preserve">proposed </w:t>
      </w:r>
      <w:r w:rsidRPr="00A5275F">
        <w:rPr>
          <w:rFonts w:eastAsia="Arial"/>
          <w:b/>
          <w:bCs/>
          <w:lang w:eastAsia="zh-CN"/>
        </w:rPr>
        <w:t>the guard-band and verified by measurements in [1].</w:t>
      </w:r>
    </w:p>
    <w:p w14:paraId="43381ADC" w14:textId="1E986597" w:rsidR="00A5275F" w:rsidRDefault="00A5275F" w:rsidP="00A5275F">
      <w:pPr>
        <w:pStyle w:val="ListParagraph"/>
        <w:numPr>
          <w:ilvl w:val="1"/>
          <w:numId w:val="52"/>
        </w:numPr>
        <w:spacing w:after="0"/>
        <w:ind w:firstLineChars="0"/>
        <w:rPr>
          <w:rFonts w:eastAsia="Arial"/>
          <w:b/>
          <w:bCs/>
          <w:lang w:eastAsia="zh-CN"/>
        </w:rPr>
      </w:pPr>
      <w:r>
        <w:rPr>
          <w:rFonts w:eastAsia="Arial"/>
          <w:b/>
          <w:bCs/>
          <w:lang w:eastAsia="zh-CN"/>
        </w:rPr>
        <w:t>The guard band of 2x</w:t>
      </w:r>
      <w:r w:rsidR="00A420CA">
        <w:rPr>
          <w:rFonts w:eastAsia="Arial"/>
          <w:b/>
          <w:bCs/>
          <w:lang w:eastAsia="zh-CN"/>
        </w:rPr>
        <w:t>/1.5x</w:t>
      </w:r>
      <w:r>
        <w:rPr>
          <w:rFonts w:eastAsia="Arial"/>
          <w:b/>
          <w:bCs/>
          <w:lang w:eastAsia="zh-CN"/>
        </w:rPr>
        <w:t xml:space="preserve"> extended BW is larger than the </w:t>
      </w:r>
      <w:r w:rsidR="00A420CA">
        <w:rPr>
          <w:rFonts w:eastAsia="Arial"/>
          <w:b/>
          <w:bCs/>
          <w:lang w:eastAsia="zh-CN"/>
        </w:rPr>
        <w:t xml:space="preserve">corresponding </w:t>
      </w:r>
      <w:r>
        <w:rPr>
          <w:rFonts w:eastAsia="Arial"/>
          <w:b/>
          <w:bCs/>
          <w:lang w:eastAsia="zh-CN"/>
        </w:rPr>
        <w:t xml:space="preserve">existing </w:t>
      </w:r>
      <w:r w:rsidR="00A420CA">
        <w:rPr>
          <w:rFonts w:eastAsia="Arial"/>
          <w:b/>
          <w:bCs/>
          <w:lang w:eastAsia="zh-CN"/>
        </w:rPr>
        <w:t xml:space="preserve">CBW </w:t>
      </w:r>
      <w:r>
        <w:rPr>
          <w:rFonts w:eastAsia="Arial"/>
          <w:b/>
          <w:bCs/>
          <w:lang w:eastAsia="zh-CN"/>
        </w:rPr>
        <w:t>cases</w:t>
      </w:r>
      <w:r w:rsidR="00A420CA">
        <w:rPr>
          <w:rFonts w:eastAsia="Arial"/>
          <w:b/>
          <w:bCs/>
          <w:lang w:eastAsia="zh-CN"/>
        </w:rPr>
        <w:t>.</w:t>
      </w:r>
    </w:p>
    <w:p w14:paraId="268363EB" w14:textId="7C8D146D" w:rsidR="00A5275F" w:rsidRPr="00A5275F" w:rsidRDefault="00A5275F" w:rsidP="00A5275F">
      <w:pPr>
        <w:pStyle w:val="ListParagraph"/>
        <w:numPr>
          <w:ilvl w:val="1"/>
          <w:numId w:val="52"/>
        </w:numPr>
        <w:spacing w:after="0"/>
        <w:ind w:firstLineChars="0"/>
        <w:rPr>
          <w:rFonts w:eastAsia="Arial"/>
          <w:b/>
          <w:bCs/>
          <w:lang w:eastAsia="zh-CN"/>
        </w:rPr>
      </w:pPr>
      <w:r>
        <w:rPr>
          <w:rFonts w:eastAsia="Arial"/>
          <w:b/>
          <w:bCs/>
          <w:lang w:eastAsia="zh-CN"/>
        </w:rPr>
        <w:t>Thus</w:t>
      </w:r>
      <w:r w:rsidR="00A420CA">
        <w:rPr>
          <w:rFonts w:eastAsia="Arial"/>
          <w:b/>
          <w:bCs/>
          <w:lang w:eastAsia="zh-CN"/>
        </w:rPr>
        <w:t>,</w:t>
      </w:r>
      <w:r>
        <w:rPr>
          <w:rFonts w:eastAsia="Arial"/>
          <w:b/>
          <w:bCs/>
          <w:lang w:eastAsia="zh-CN"/>
        </w:rPr>
        <w:t xml:space="preserve"> the extended BW emissions can verified by verified by testing the existing CBW</w:t>
      </w:r>
      <w:r w:rsidR="003F5230">
        <w:rPr>
          <w:rFonts w:eastAsia="Arial"/>
          <w:b/>
          <w:bCs/>
          <w:lang w:eastAsia="zh-CN"/>
        </w:rPr>
        <w:t>.</w:t>
      </w:r>
    </w:p>
    <w:p w14:paraId="6C1026D7" w14:textId="1F6E0674" w:rsidR="00185039" w:rsidRDefault="00185039" w:rsidP="00FD409D">
      <w:pPr>
        <w:spacing w:after="0"/>
        <w:rPr>
          <w:rFonts w:eastAsia="Arial"/>
          <w:lang w:eastAsia="zh-CN"/>
        </w:rPr>
      </w:pPr>
    </w:p>
    <w:p w14:paraId="5AFA49C2" w14:textId="389B5E7D" w:rsidR="00FD409D" w:rsidRPr="00FD409D" w:rsidRDefault="00FD409D" w:rsidP="00FD409D">
      <w:pPr>
        <w:spacing w:after="0"/>
        <w:rPr>
          <w:rFonts w:eastAsia="Arial"/>
          <w:b/>
          <w:bCs/>
          <w:lang w:eastAsia="zh-CN"/>
        </w:rPr>
      </w:pPr>
      <w:r w:rsidRPr="00FD409D">
        <w:rPr>
          <w:rFonts w:eastAsia="Arial"/>
          <w:b/>
          <w:bCs/>
          <w:lang w:eastAsia="zh-CN"/>
        </w:rPr>
        <w:t xml:space="preserve">Proposal on </w:t>
      </w:r>
      <w:r w:rsidR="00A420CA">
        <w:rPr>
          <w:rFonts w:eastAsia="Arial"/>
          <w:b/>
          <w:bCs/>
          <w:lang w:eastAsia="zh-CN"/>
        </w:rPr>
        <w:t xml:space="preserve">2x and 1.5x </w:t>
      </w:r>
      <w:r w:rsidRPr="00FD409D">
        <w:rPr>
          <w:rFonts w:eastAsia="Arial"/>
          <w:b/>
          <w:bCs/>
          <w:lang w:eastAsia="zh-CN"/>
        </w:rPr>
        <w:t>extension and associated guard band:</w:t>
      </w:r>
    </w:p>
    <w:p w14:paraId="1A5117D6" w14:textId="0C3F72A6" w:rsidR="00FD409D" w:rsidRPr="005C23F0" w:rsidRDefault="00FD409D" w:rsidP="00FD409D">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maximum bandwidth extension is based on adding </w:t>
      </w:r>
      <w:proofErr w:type="gramStart"/>
      <w:r w:rsidRPr="005C23F0">
        <w:rPr>
          <w:rFonts w:eastAsia="Arial"/>
          <w:b/>
          <w:bCs/>
          <w:lang w:eastAsia="zh-CN"/>
        </w:rPr>
        <w:t>ceil(</w:t>
      </w:r>
      <w:proofErr w:type="gramEnd"/>
      <w:r w:rsidRPr="005C23F0">
        <w:rPr>
          <w:rFonts w:eastAsia="Arial"/>
          <w:b/>
          <w:bCs/>
          <w:lang w:eastAsia="zh-CN"/>
        </w:rPr>
        <w:t xml:space="preserve">NRB/2) symmetrically or asymmetrically to the initial </w:t>
      </w:r>
      <w:r w:rsidR="00A420CA">
        <w:rPr>
          <w:rFonts w:eastAsia="Arial"/>
          <w:b/>
          <w:bCs/>
          <w:lang w:eastAsia="zh-CN"/>
        </w:rPr>
        <w:t xml:space="preserve">UE CBW </w:t>
      </w:r>
      <w:r w:rsidRPr="005C23F0">
        <w:rPr>
          <w:rFonts w:eastAsia="Arial"/>
          <w:b/>
          <w:bCs/>
          <w:lang w:eastAsia="zh-CN"/>
        </w:rPr>
        <w:t>NRB</w:t>
      </w:r>
      <w:r w:rsidR="00A420CA">
        <w:rPr>
          <w:rFonts w:eastAsia="Arial"/>
          <w:b/>
          <w:bCs/>
          <w:lang w:eastAsia="zh-CN"/>
        </w:rPr>
        <w:t>:</w:t>
      </w:r>
    </w:p>
    <w:p w14:paraId="4C16C77B" w14:textId="791E01AC" w:rsidR="00FD409D" w:rsidRPr="005C23F0" w:rsidRDefault="00FD409D" w:rsidP="00FD409D">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29A81E12" w14:textId="0F332C9B" w:rsidR="00ED5CC4" w:rsidRPr="005C23F0" w:rsidRDefault="00FD409D" w:rsidP="00ED5CC4">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sidR="006E3CD7">
        <w:rPr>
          <w:rFonts w:eastAsia="Arial"/>
          <w:b/>
          <w:bCs/>
          <w:lang w:eastAsia="zh-CN"/>
        </w:rPr>
        <w:t>a</w:t>
      </w:r>
      <w:r w:rsidRPr="005C23F0">
        <w:rPr>
          <w:rFonts w:eastAsia="Arial"/>
          <w:b/>
          <w:bCs/>
          <w:lang w:eastAsia="zh-CN"/>
        </w:rPr>
        <w:t xml:space="preserve">symmetrically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xml:space="preserve">) = </w:t>
      </w:r>
      <w:proofErr w:type="spellStart"/>
      <w:r w:rsidRPr="0073023C">
        <w:rPr>
          <w:rFonts w:eastAsia="Arial"/>
          <w:b/>
          <w:bCs/>
          <w:i/>
          <w:iCs/>
          <w:lang w:eastAsia="zh-CN"/>
        </w:rPr>
        <w:t>NRB+</w:t>
      </w:r>
      <w:proofErr w:type="gramStart"/>
      <w:r w:rsidRPr="0073023C">
        <w:rPr>
          <w:rFonts w:eastAsia="Arial"/>
          <w:b/>
          <w:bCs/>
          <w:i/>
          <w:iCs/>
          <w:lang w:eastAsia="zh-CN"/>
        </w:rPr>
        <w:t>ceil</w:t>
      </w:r>
      <w:proofErr w:type="spellEnd"/>
      <w:r w:rsidRPr="0073023C">
        <w:rPr>
          <w:rFonts w:eastAsia="Arial"/>
          <w:b/>
          <w:bCs/>
          <w:i/>
          <w:iCs/>
          <w:lang w:eastAsia="zh-CN"/>
        </w:rPr>
        <w:t>(</w:t>
      </w:r>
      <w:proofErr w:type="gramEnd"/>
      <w:r w:rsidRPr="0073023C">
        <w:rPr>
          <w:rFonts w:eastAsia="Arial"/>
          <w:b/>
          <w:bCs/>
          <w:i/>
          <w:iCs/>
          <w:lang w:eastAsia="zh-CN"/>
        </w:rPr>
        <w:t>NRB/2)</w:t>
      </w:r>
    </w:p>
    <w:p w14:paraId="018F0F9A" w14:textId="7170B793" w:rsidR="005C23F0" w:rsidRDefault="00A420CA" w:rsidP="00ED5CC4">
      <w:pPr>
        <w:pStyle w:val="ListParagraph"/>
        <w:numPr>
          <w:ilvl w:val="0"/>
          <w:numId w:val="42"/>
        </w:numPr>
        <w:spacing w:after="0"/>
        <w:ind w:firstLineChars="0"/>
        <w:rPr>
          <w:rFonts w:eastAsia="Arial"/>
          <w:b/>
          <w:bCs/>
          <w:lang w:eastAsia="zh-CN"/>
        </w:rPr>
      </w:pPr>
      <w:r>
        <w:rPr>
          <w:rFonts w:eastAsia="Arial"/>
          <w:b/>
          <w:bCs/>
          <w:lang w:eastAsia="zh-CN"/>
        </w:rPr>
        <w:t xml:space="preserve">The corresponding extended bandwidth is based on CBW/2 extensions: </w:t>
      </w:r>
    </w:p>
    <w:p w14:paraId="46B25CA0" w14:textId="720DEFC4"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w:t>
      </w:r>
      <w:r>
        <w:rPr>
          <w:rFonts w:eastAsia="Arial"/>
          <w:b/>
          <w:bCs/>
          <w:lang w:eastAsia="zh-CN"/>
        </w:rPr>
        <w:t>bandwidth</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BW</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2xCBW</w:t>
      </w:r>
    </w:p>
    <w:p w14:paraId="43984D00" w14:textId="3B498770"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Pr>
          <w:rFonts w:eastAsia="Arial"/>
          <w:b/>
          <w:bCs/>
          <w:lang w:eastAsia="zh-CN"/>
        </w:rPr>
        <w:t>a</w:t>
      </w:r>
      <w:r w:rsidRPr="005C23F0">
        <w:rPr>
          <w:rFonts w:eastAsia="Arial"/>
          <w:b/>
          <w:bCs/>
          <w:lang w:eastAsia="zh-CN"/>
        </w:rPr>
        <w:t xml:space="preserve">symmetrically extended </w:t>
      </w:r>
      <w:r>
        <w:rPr>
          <w:rFonts w:eastAsia="Arial"/>
          <w:b/>
          <w:bCs/>
          <w:lang w:eastAsia="zh-CN"/>
        </w:rPr>
        <w:t>bandwidth</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BW</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CBW</w:t>
      </w:r>
      <w:r w:rsidRPr="0073023C">
        <w:rPr>
          <w:rFonts w:eastAsia="Arial"/>
          <w:b/>
          <w:bCs/>
          <w:i/>
          <w:iCs/>
          <w:lang w:eastAsia="zh-CN"/>
        </w:rPr>
        <w:t>+</w:t>
      </w:r>
      <w:r>
        <w:rPr>
          <w:rFonts w:eastAsia="Arial"/>
          <w:b/>
          <w:bCs/>
          <w:i/>
          <w:iCs/>
          <w:lang w:eastAsia="zh-CN"/>
        </w:rPr>
        <w:t>CBW/2</w:t>
      </w:r>
    </w:p>
    <w:p w14:paraId="1EA328F8" w14:textId="5020E86B" w:rsidR="00ED5CC4" w:rsidRPr="00A420CA" w:rsidRDefault="00ED5CC4" w:rsidP="00A420CA">
      <w:pPr>
        <w:pStyle w:val="ListParagraph"/>
        <w:numPr>
          <w:ilvl w:val="0"/>
          <w:numId w:val="42"/>
        </w:numPr>
        <w:spacing w:after="0"/>
        <w:ind w:firstLineChars="0"/>
        <w:rPr>
          <w:rFonts w:eastAsia="Arial"/>
          <w:b/>
          <w:bCs/>
          <w:i/>
          <w:iCs/>
          <w:lang w:eastAsia="zh-CN"/>
        </w:rPr>
      </w:pPr>
      <w:r w:rsidRPr="005C23F0">
        <w:rPr>
          <w:rFonts w:eastAsia="Arial"/>
          <w:b/>
          <w:bCs/>
          <w:lang w:eastAsia="zh-CN"/>
        </w:rPr>
        <w:t>Thus</w:t>
      </w:r>
      <w:r w:rsidR="005C23F0" w:rsidRPr="005C23F0">
        <w:rPr>
          <w:rFonts w:eastAsia="Arial"/>
          <w:b/>
          <w:bCs/>
          <w:lang w:eastAsia="zh-CN"/>
        </w:rPr>
        <w:t>,</w:t>
      </w:r>
      <w:r w:rsidRPr="005C23F0">
        <w:rPr>
          <w:rFonts w:eastAsia="Arial"/>
          <w:b/>
          <w:bCs/>
          <w:lang w:eastAsia="zh-CN"/>
        </w:rPr>
        <w:t xml:space="preserve"> the </w:t>
      </w:r>
      <w:r w:rsidR="00A420CA">
        <w:rPr>
          <w:rFonts w:eastAsia="Arial"/>
          <w:b/>
          <w:bCs/>
          <w:lang w:eastAsia="zh-CN"/>
        </w:rPr>
        <w:t>resulting minimum guard band on the extended side is:</w:t>
      </w:r>
    </w:p>
    <w:p w14:paraId="03FECDDA" w14:textId="2C6E674E"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w:t>
      </w:r>
      <w:r>
        <w:rPr>
          <w:rFonts w:eastAsia="Arial"/>
          <w:b/>
          <w:bCs/>
          <w:lang w:eastAsia="zh-CN"/>
        </w:rPr>
        <w:t>minimum guard-band</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GB</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2xCBW-(NRB+2*</w:t>
      </w:r>
      <w:proofErr w:type="gramStart"/>
      <w:r>
        <w:rPr>
          <w:rFonts w:eastAsia="Arial"/>
          <w:b/>
          <w:bCs/>
          <w:i/>
          <w:iCs/>
          <w:lang w:eastAsia="zh-CN"/>
        </w:rPr>
        <w:t>Ceil(</w:t>
      </w:r>
      <w:proofErr w:type="gramEnd"/>
      <w:r>
        <w:rPr>
          <w:rFonts w:eastAsia="Arial"/>
          <w:b/>
          <w:bCs/>
          <w:i/>
          <w:iCs/>
          <w:lang w:eastAsia="zh-CN"/>
        </w:rPr>
        <w:t>NRB/2))-SCS/2</w:t>
      </w:r>
    </w:p>
    <w:p w14:paraId="11D3430B" w14:textId="4BCED0C2" w:rsidR="00A420CA" w:rsidRDefault="00A420CA" w:rsidP="00A420CA">
      <w:pPr>
        <w:pStyle w:val="ListParagraph"/>
        <w:numPr>
          <w:ilvl w:val="1"/>
          <w:numId w:val="42"/>
        </w:numPr>
        <w:spacing w:after="0"/>
        <w:ind w:firstLineChars="0"/>
        <w:rPr>
          <w:rFonts w:eastAsia="Arial"/>
          <w:b/>
          <w:bCs/>
          <w:i/>
          <w:iCs/>
          <w:lang w:eastAsia="zh-CN"/>
        </w:rPr>
      </w:pPr>
      <w:r w:rsidRPr="005C23F0">
        <w:rPr>
          <w:rFonts w:eastAsia="Arial"/>
          <w:b/>
          <w:bCs/>
          <w:lang w:eastAsia="zh-CN"/>
        </w:rPr>
        <w:lastRenderedPageBreak/>
        <w:t xml:space="preserve">An </w:t>
      </w:r>
      <w:r>
        <w:rPr>
          <w:rFonts w:eastAsia="Arial"/>
          <w:b/>
          <w:bCs/>
          <w:lang w:eastAsia="zh-CN"/>
        </w:rPr>
        <w:t>a</w:t>
      </w:r>
      <w:r w:rsidRPr="005C23F0">
        <w:rPr>
          <w:rFonts w:eastAsia="Arial"/>
          <w:b/>
          <w:bCs/>
          <w:lang w:eastAsia="zh-CN"/>
        </w:rPr>
        <w:t>symmetrically extended</w:t>
      </w:r>
      <w:r>
        <w:rPr>
          <w:rFonts w:eastAsia="Arial"/>
          <w:b/>
          <w:bCs/>
          <w:lang w:eastAsia="zh-CN"/>
        </w:rPr>
        <w:t xml:space="preserve"> minimum guard-band</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GB</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1.5xCBW-(</w:t>
      </w:r>
      <w:proofErr w:type="spellStart"/>
      <w:r>
        <w:rPr>
          <w:rFonts w:eastAsia="Arial"/>
          <w:b/>
          <w:bCs/>
          <w:i/>
          <w:iCs/>
          <w:lang w:eastAsia="zh-CN"/>
        </w:rPr>
        <w:t>NRB+</w:t>
      </w:r>
      <w:proofErr w:type="gramStart"/>
      <w:r>
        <w:rPr>
          <w:rFonts w:eastAsia="Arial"/>
          <w:b/>
          <w:bCs/>
          <w:i/>
          <w:iCs/>
          <w:lang w:eastAsia="zh-CN"/>
        </w:rPr>
        <w:t>Ceil</w:t>
      </w:r>
      <w:proofErr w:type="spellEnd"/>
      <w:r>
        <w:rPr>
          <w:rFonts w:eastAsia="Arial"/>
          <w:b/>
          <w:bCs/>
          <w:i/>
          <w:iCs/>
          <w:lang w:eastAsia="zh-CN"/>
        </w:rPr>
        <w:t>(</w:t>
      </w:r>
      <w:proofErr w:type="gramEnd"/>
      <w:r>
        <w:rPr>
          <w:rFonts w:eastAsia="Arial"/>
          <w:b/>
          <w:bCs/>
          <w:i/>
          <w:iCs/>
          <w:lang w:eastAsia="zh-CN"/>
        </w:rPr>
        <w:t>NRB/2))-SCS/2</w:t>
      </w:r>
    </w:p>
    <w:p w14:paraId="192D0B81" w14:textId="2E440868" w:rsidR="00A420CA" w:rsidRPr="0073023C" w:rsidRDefault="00A420CA" w:rsidP="00A420CA">
      <w:pPr>
        <w:pStyle w:val="ListParagraph"/>
        <w:numPr>
          <w:ilvl w:val="2"/>
          <w:numId w:val="42"/>
        </w:numPr>
        <w:spacing w:after="0"/>
        <w:ind w:firstLineChars="0"/>
        <w:rPr>
          <w:rFonts w:eastAsia="Arial"/>
          <w:b/>
          <w:bCs/>
          <w:i/>
          <w:iCs/>
          <w:lang w:eastAsia="zh-CN"/>
        </w:rPr>
      </w:pPr>
      <w:r>
        <w:rPr>
          <w:rFonts w:eastAsia="Arial"/>
          <w:b/>
          <w:bCs/>
          <w:lang w:eastAsia="zh-CN"/>
        </w:rPr>
        <w:t xml:space="preserve">The side that is not extended retains its initial </w:t>
      </w:r>
      <w:proofErr w:type="spellStart"/>
      <w:r>
        <w:rPr>
          <w:rFonts w:eastAsia="Arial"/>
          <w:b/>
          <w:bCs/>
          <w:lang w:eastAsia="zh-CN"/>
        </w:rPr>
        <w:t>CBWminimum</w:t>
      </w:r>
      <w:proofErr w:type="spellEnd"/>
      <w:r>
        <w:rPr>
          <w:rFonts w:eastAsia="Arial"/>
          <w:b/>
          <w:bCs/>
          <w:lang w:eastAsia="zh-CN"/>
        </w:rPr>
        <w:t xml:space="preserve"> guard-band</w:t>
      </w:r>
    </w:p>
    <w:p w14:paraId="335A3570" w14:textId="348046A7" w:rsidR="005C23F0" w:rsidRDefault="005C23F0" w:rsidP="005C23F0">
      <w:pPr>
        <w:pStyle w:val="ListParagraph"/>
        <w:numPr>
          <w:ilvl w:val="0"/>
          <w:numId w:val="42"/>
        </w:numPr>
        <w:spacing w:after="0"/>
        <w:ind w:firstLineChars="0"/>
        <w:rPr>
          <w:rFonts w:eastAsia="Arial"/>
          <w:b/>
          <w:bCs/>
          <w:lang w:eastAsia="zh-CN"/>
        </w:rPr>
      </w:pPr>
      <w:r>
        <w:rPr>
          <w:rFonts w:eastAsia="Arial"/>
          <w:b/>
          <w:bCs/>
          <w:lang w:eastAsia="zh-CN"/>
        </w:rPr>
        <w:t>Based on this guard-band approach we propose that RAN4 studies whether the extended BW emissions can be guarantee</w:t>
      </w:r>
      <w:r w:rsidR="006E3CD7">
        <w:rPr>
          <w:rFonts w:eastAsia="Arial"/>
          <w:b/>
          <w:bCs/>
          <w:lang w:eastAsia="zh-CN"/>
        </w:rPr>
        <w:t>d</w:t>
      </w:r>
      <w:r>
        <w:rPr>
          <w:rFonts w:eastAsia="Arial"/>
          <w:b/>
          <w:bCs/>
          <w:lang w:eastAsia="zh-CN"/>
        </w:rPr>
        <w:t xml:space="preserve"> by only measuring the existing CBW supported in the band</w:t>
      </w:r>
      <w:r w:rsidR="00A420CA">
        <w:rPr>
          <w:rFonts w:eastAsia="Arial"/>
          <w:b/>
          <w:bCs/>
          <w:lang w:eastAsia="zh-CN"/>
        </w:rPr>
        <w:t xml:space="preserve"> a</w:t>
      </w:r>
      <w:r w:rsidR="003F5230">
        <w:rPr>
          <w:rFonts w:eastAsia="Arial"/>
          <w:b/>
          <w:bCs/>
          <w:lang w:eastAsia="zh-CN"/>
        </w:rPr>
        <w:t xml:space="preserve">s </w:t>
      </w:r>
      <w:r w:rsidR="00A420CA">
        <w:rPr>
          <w:rFonts w:eastAsia="Arial"/>
          <w:b/>
          <w:bCs/>
          <w:lang w:eastAsia="zh-CN"/>
        </w:rPr>
        <w:t>our measurements and relaxed extended guard band suggests.</w:t>
      </w:r>
    </w:p>
    <w:p w14:paraId="75FD2DAA" w14:textId="465F2C61" w:rsidR="006F0E54" w:rsidRPr="00C96E0E" w:rsidRDefault="006F0E54" w:rsidP="005C23F0">
      <w:pPr>
        <w:pStyle w:val="ListParagraph"/>
        <w:numPr>
          <w:ilvl w:val="0"/>
          <w:numId w:val="42"/>
        </w:numPr>
        <w:spacing w:after="0"/>
        <w:ind w:firstLineChars="0"/>
        <w:rPr>
          <w:rFonts w:eastAsia="Arial"/>
          <w:b/>
          <w:bCs/>
          <w:lang w:eastAsia="zh-CN"/>
        </w:rPr>
      </w:pPr>
      <w:r w:rsidRPr="005C23F0">
        <w:rPr>
          <w:rFonts w:eastAsiaTheme="minorEastAsia"/>
          <w:b/>
          <w:bCs/>
          <w:lang w:val="en-US"/>
        </w:rPr>
        <w:t xml:space="preserve">In all cases, it is the BS responsibility to </w:t>
      </w:r>
      <w:r w:rsidR="000A6DD0" w:rsidRPr="005C23F0">
        <w:rPr>
          <w:rFonts w:eastAsiaTheme="minorEastAsia"/>
          <w:b/>
          <w:bCs/>
          <w:lang w:val="en-US"/>
        </w:rPr>
        <w:t>en</w:t>
      </w:r>
      <w:r w:rsidRPr="005C23F0">
        <w:rPr>
          <w:rFonts w:eastAsiaTheme="minorEastAsia"/>
          <w:b/>
          <w:bCs/>
          <w:lang w:val="en-US"/>
        </w:rPr>
        <w:t xml:space="preserve">sure </w:t>
      </w:r>
      <w:r w:rsidR="006E3CD7">
        <w:rPr>
          <w:rFonts w:eastAsiaTheme="minorEastAsia"/>
          <w:b/>
          <w:bCs/>
          <w:lang w:val="en-US"/>
        </w:rPr>
        <w:t xml:space="preserve">that </w:t>
      </w:r>
      <w:r w:rsidRPr="005C23F0">
        <w:rPr>
          <w:rFonts w:eastAsiaTheme="minorEastAsia"/>
          <w:b/>
          <w:bCs/>
          <w:lang w:val="en-US"/>
        </w:rPr>
        <w:t xml:space="preserve">the RB extension enables the </w:t>
      </w:r>
      <w:r w:rsidR="005C23F0" w:rsidRPr="005C23F0">
        <w:rPr>
          <w:rFonts w:eastAsiaTheme="minorEastAsia"/>
          <w:b/>
          <w:bCs/>
          <w:lang w:val="en-US"/>
        </w:rPr>
        <w:t>use of the extended guard</w:t>
      </w:r>
      <w:r w:rsidR="006E3CD7">
        <w:rPr>
          <w:rFonts w:eastAsiaTheme="minorEastAsia"/>
          <w:b/>
          <w:bCs/>
          <w:lang w:val="en-US"/>
        </w:rPr>
        <w:t xml:space="preserve"> </w:t>
      </w:r>
      <w:r w:rsidR="005C23F0" w:rsidRPr="005C23F0">
        <w:rPr>
          <w:rFonts w:eastAsiaTheme="minorEastAsia"/>
          <w:b/>
          <w:bCs/>
          <w:lang w:val="en-US"/>
        </w:rPr>
        <w:t>band</w:t>
      </w:r>
      <w:r w:rsidRPr="005C23F0">
        <w:rPr>
          <w:rFonts w:eastAsiaTheme="minorEastAsia"/>
          <w:b/>
          <w:bCs/>
          <w:lang w:val="en-US"/>
        </w:rPr>
        <w:t xml:space="preserve"> </w:t>
      </w:r>
      <w:r w:rsidR="005C23F0" w:rsidRPr="005C23F0">
        <w:rPr>
          <w:rFonts w:eastAsiaTheme="minorEastAsia"/>
          <w:b/>
          <w:bCs/>
          <w:lang w:val="en-US"/>
        </w:rPr>
        <w:t>to define the out</w:t>
      </w:r>
      <w:r w:rsidR="003F5230">
        <w:rPr>
          <w:rFonts w:eastAsiaTheme="minorEastAsia"/>
          <w:b/>
          <w:bCs/>
          <w:lang w:val="en-US"/>
        </w:rPr>
        <w:t>-</w:t>
      </w:r>
      <w:r w:rsidR="005C23F0" w:rsidRPr="005C23F0">
        <w:rPr>
          <w:rFonts w:eastAsiaTheme="minorEastAsia"/>
          <w:b/>
          <w:bCs/>
          <w:lang w:val="en-US"/>
        </w:rPr>
        <w:t>of</w:t>
      </w:r>
      <w:r w:rsidR="003F5230">
        <w:rPr>
          <w:rFonts w:eastAsiaTheme="minorEastAsia"/>
          <w:b/>
          <w:bCs/>
          <w:lang w:val="en-US"/>
        </w:rPr>
        <w:t>-</w:t>
      </w:r>
      <w:r w:rsidR="005C23F0" w:rsidRPr="005C23F0">
        <w:rPr>
          <w:rFonts w:eastAsiaTheme="minorEastAsia"/>
          <w:b/>
          <w:bCs/>
          <w:lang w:val="en-US"/>
        </w:rPr>
        <w:t xml:space="preserve">band emissions based on </w:t>
      </w:r>
      <w:proofErr w:type="spellStart"/>
      <w:r w:rsidR="005C23F0" w:rsidRPr="0073023C">
        <w:rPr>
          <w:rFonts w:eastAsiaTheme="minorEastAsia"/>
          <w:b/>
          <w:bCs/>
          <w:i/>
          <w:iCs/>
          <w:lang w:val="en-US"/>
        </w:rPr>
        <w:t>BWext</w:t>
      </w:r>
      <w:proofErr w:type="spellEnd"/>
      <w:r w:rsidR="005C23F0" w:rsidRPr="005C23F0">
        <w:rPr>
          <w:rFonts w:eastAsiaTheme="minorEastAsia"/>
          <w:b/>
          <w:bCs/>
          <w:lang w:val="en-US"/>
        </w:rPr>
        <w:t xml:space="preserve"> and initial CBW based OOBE regions</w:t>
      </w:r>
      <w:r w:rsidRPr="005C23F0">
        <w:rPr>
          <w:rFonts w:eastAsiaTheme="minorEastAsia"/>
          <w:b/>
          <w:bCs/>
          <w:lang w:val="en-US"/>
        </w:rPr>
        <w:t>.</w:t>
      </w:r>
    </w:p>
    <w:p w14:paraId="163914E1" w14:textId="5B937FA4" w:rsidR="008A346A" w:rsidRPr="00A420CA" w:rsidRDefault="00C96E0E" w:rsidP="008A346A">
      <w:pPr>
        <w:pStyle w:val="ListParagraph"/>
        <w:numPr>
          <w:ilvl w:val="1"/>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In cases where a nearby band needs to be protected by the UE, the BS ensures that the RB extension and corresponding guard band is set in accordance with the protected band region by making sure that the protected band is within the spurious emission range (-30dBm/MHz) of the extended BW OOBE region.</w:t>
      </w:r>
    </w:p>
    <w:p w14:paraId="2003BD52" w14:textId="3AAE123F" w:rsidR="00AD26DF" w:rsidRDefault="00AD26DF" w:rsidP="00DB0D2C">
      <w:pPr>
        <w:pStyle w:val="Heading2"/>
        <w:ind w:left="0" w:firstLine="0"/>
        <w:rPr>
          <w:rFonts w:eastAsia="Arial"/>
          <w:lang w:eastAsia="zh-CN"/>
        </w:rPr>
      </w:pPr>
      <w:r>
        <w:rPr>
          <w:rFonts w:eastAsia="Arial"/>
          <w:lang w:eastAsia="zh-CN"/>
        </w:rPr>
        <w:t>2.</w:t>
      </w:r>
      <w:r w:rsidR="00671A16">
        <w:rPr>
          <w:rFonts w:eastAsia="Arial"/>
          <w:lang w:eastAsia="zh-CN"/>
        </w:rPr>
        <w:t>3</w:t>
      </w:r>
      <w:r>
        <w:rPr>
          <w:rFonts w:eastAsia="Arial"/>
          <w:lang w:eastAsia="zh-CN"/>
        </w:rPr>
        <w:t xml:space="preserve"> </w:t>
      </w:r>
      <w:r w:rsidR="006E3CD7">
        <w:rPr>
          <w:rFonts w:eastAsia="Arial"/>
          <w:lang w:eastAsia="zh-CN"/>
        </w:rPr>
        <w:t>F</w:t>
      </w:r>
      <w:r w:rsidR="00C96E0E">
        <w:rPr>
          <w:rFonts w:eastAsia="Arial"/>
          <w:lang w:eastAsia="zh-CN"/>
        </w:rPr>
        <w:t>lexible</w:t>
      </w:r>
      <w:r w:rsidR="00C35748">
        <w:rPr>
          <w:rFonts w:eastAsia="Arial"/>
          <w:lang w:eastAsia="zh-CN"/>
        </w:rPr>
        <w:t xml:space="preserve"> RB </w:t>
      </w:r>
      <w:r w:rsidR="006E3CD7">
        <w:rPr>
          <w:rFonts w:eastAsia="Arial"/>
          <w:lang w:eastAsia="zh-CN"/>
        </w:rPr>
        <w:t>E</w:t>
      </w:r>
      <w:r w:rsidR="00C35748">
        <w:rPr>
          <w:rFonts w:eastAsia="Arial"/>
          <w:lang w:eastAsia="zh-CN"/>
        </w:rPr>
        <w:t>xtension</w:t>
      </w:r>
    </w:p>
    <w:p w14:paraId="48EA58BF" w14:textId="77777777" w:rsidR="00A420CA" w:rsidRDefault="00A420CA" w:rsidP="009523C3">
      <w:pPr>
        <w:widowControl w:val="0"/>
        <w:spacing w:after="0"/>
        <w:rPr>
          <w:rFonts w:eastAsiaTheme="minorEastAsia"/>
          <w:bCs/>
          <w:lang w:eastAsia="zh-CN"/>
        </w:rPr>
      </w:pPr>
      <w:r>
        <w:rPr>
          <w:rFonts w:eastAsiaTheme="minorEastAsia"/>
          <w:bCs/>
          <w:lang w:eastAsia="zh-CN"/>
        </w:rPr>
        <w:t>In our contribution [1] we provided all the cases that could benefit from extension of less than NRB/2 and CBW/2.</w:t>
      </w:r>
    </w:p>
    <w:p w14:paraId="0D444209" w14:textId="77777777" w:rsidR="00A420CA" w:rsidRDefault="00A420CA" w:rsidP="009523C3">
      <w:pPr>
        <w:widowControl w:val="0"/>
        <w:spacing w:after="0"/>
        <w:rPr>
          <w:rFonts w:eastAsiaTheme="minorEastAsia"/>
          <w:bCs/>
          <w:lang w:eastAsia="zh-CN"/>
        </w:rPr>
      </w:pPr>
    </w:p>
    <w:p w14:paraId="0F3FBD58" w14:textId="5F580A20" w:rsidR="00A420CA" w:rsidRDefault="00A420CA" w:rsidP="009523C3">
      <w:pPr>
        <w:widowControl w:val="0"/>
        <w:spacing w:after="0"/>
        <w:rPr>
          <w:rFonts w:eastAsiaTheme="minorEastAsia"/>
          <w:bCs/>
          <w:lang w:eastAsia="zh-CN"/>
        </w:rPr>
      </w:pPr>
      <w:r>
        <w:rPr>
          <w:rFonts w:eastAsiaTheme="minorEastAsia"/>
          <w:bCs/>
          <w:lang w:eastAsia="zh-CN"/>
        </w:rPr>
        <w:t>In the spirit of further simplifying this optional approach and adapting to the proposed 2x and 1.5x extensions in this paper, we propose the following approach:</w:t>
      </w:r>
    </w:p>
    <w:p w14:paraId="7C9CD220" w14:textId="1BD1F159" w:rsidR="00A420CA" w:rsidRDefault="00A420CA" w:rsidP="00A420CA">
      <w:pPr>
        <w:pStyle w:val="ListParagraph"/>
        <w:widowControl w:val="0"/>
        <w:numPr>
          <w:ilvl w:val="0"/>
          <w:numId w:val="53"/>
        </w:numPr>
        <w:spacing w:after="0"/>
        <w:ind w:firstLineChars="0"/>
        <w:rPr>
          <w:rFonts w:eastAsiaTheme="minorEastAsia"/>
          <w:bCs/>
          <w:lang w:eastAsia="zh-CN"/>
        </w:rPr>
      </w:pPr>
      <w:r>
        <w:rPr>
          <w:rFonts w:eastAsiaTheme="minorEastAsia"/>
          <w:bCs/>
          <w:lang w:eastAsia="zh-CN"/>
        </w:rPr>
        <w:t>Extension of less than 0.5x are only applicable to one side, the other side seeing no extension or 0.5x extension.</w:t>
      </w:r>
    </w:p>
    <w:p w14:paraId="7971F592" w14:textId="290406F3" w:rsidR="00A420CA" w:rsidRDefault="00A420CA" w:rsidP="00A420CA">
      <w:pPr>
        <w:pStyle w:val="ListParagraph"/>
        <w:widowControl w:val="0"/>
        <w:numPr>
          <w:ilvl w:val="0"/>
          <w:numId w:val="53"/>
        </w:numPr>
        <w:spacing w:after="0"/>
        <w:ind w:firstLineChars="0"/>
        <w:rPr>
          <w:rFonts w:eastAsiaTheme="minorEastAsia"/>
          <w:bCs/>
          <w:lang w:eastAsia="zh-CN"/>
        </w:rPr>
      </w:pPr>
      <w:r>
        <w:rPr>
          <w:rFonts w:eastAsiaTheme="minorEastAsia"/>
          <w:bCs/>
          <w:lang w:eastAsia="zh-CN"/>
        </w:rPr>
        <w:t>The &lt;0.5x extensions is based on 5</w:t>
      </w:r>
      <w:r w:rsidR="00290737">
        <w:rPr>
          <w:rFonts w:eastAsiaTheme="minorEastAsia"/>
          <w:bCs/>
          <w:lang w:eastAsia="zh-CN"/>
        </w:rPr>
        <w:t>/</w:t>
      </w:r>
      <w:r>
        <w:rPr>
          <w:rFonts w:eastAsiaTheme="minorEastAsia"/>
          <w:bCs/>
          <w:lang w:eastAsia="zh-CN"/>
        </w:rPr>
        <w:t>10</w:t>
      </w:r>
      <w:r w:rsidR="00290737">
        <w:rPr>
          <w:rFonts w:eastAsiaTheme="minorEastAsia"/>
          <w:bCs/>
          <w:lang w:eastAsia="zh-CN"/>
        </w:rPr>
        <w:t>/</w:t>
      </w:r>
      <w:r>
        <w:rPr>
          <w:rFonts w:eastAsiaTheme="minorEastAsia"/>
          <w:bCs/>
          <w:lang w:eastAsia="zh-CN"/>
        </w:rPr>
        <w:t>15</w:t>
      </w:r>
      <w:r w:rsidR="00290737">
        <w:rPr>
          <w:rFonts w:eastAsiaTheme="minorEastAsia"/>
          <w:bCs/>
          <w:lang w:eastAsia="zh-CN"/>
        </w:rPr>
        <w:t>/20</w:t>
      </w:r>
      <w:r>
        <w:rPr>
          <w:rFonts w:eastAsiaTheme="minorEastAsia"/>
          <w:bCs/>
          <w:lang w:eastAsia="zh-CN"/>
        </w:rPr>
        <w:t>MHz extensions for 15KHz SCS and 5/10/20</w:t>
      </w:r>
      <w:r w:rsidR="00290737">
        <w:rPr>
          <w:rFonts w:eastAsiaTheme="minorEastAsia"/>
          <w:bCs/>
          <w:lang w:eastAsia="zh-CN"/>
        </w:rPr>
        <w:t>/30</w:t>
      </w:r>
      <w:r>
        <w:rPr>
          <w:rFonts w:eastAsiaTheme="minorEastAsia"/>
          <w:bCs/>
          <w:lang w:eastAsia="zh-CN"/>
        </w:rPr>
        <w:t>MHz extensions for 30kHz SCS</w:t>
      </w:r>
      <w:r w:rsidR="00290737">
        <w:rPr>
          <w:rFonts w:eastAsiaTheme="minorEastAsia"/>
          <w:bCs/>
          <w:lang w:eastAsia="zh-CN"/>
        </w:rPr>
        <w:t>, and the associated NRB extension is the NRB associated with the corresponding existing CBW NRB of the same SCS</w:t>
      </w:r>
      <w:r w:rsidR="003F5230">
        <w:rPr>
          <w:rFonts w:eastAsiaTheme="minorEastAsia"/>
          <w:bCs/>
          <w:lang w:eastAsia="zh-CN"/>
        </w:rPr>
        <w:t>.</w:t>
      </w:r>
    </w:p>
    <w:p w14:paraId="2498E83E" w14:textId="39FB2689" w:rsidR="00290737" w:rsidRDefault="00290737" w:rsidP="00A420CA">
      <w:pPr>
        <w:pStyle w:val="ListParagraph"/>
        <w:widowControl w:val="0"/>
        <w:numPr>
          <w:ilvl w:val="0"/>
          <w:numId w:val="53"/>
        </w:numPr>
        <w:spacing w:after="0"/>
        <w:ind w:firstLineChars="0"/>
        <w:rPr>
          <w:rFonts w:eastAsiaTheme="minorEastAsia"/>
          <w:bCs/>
          <w:lang w:eastAsia="zh-CN"/>
        </w:rPr>
      </w:pPr>
      <w:r>
        <w:rPr>
          <w:rFonts w:eastAsiaTheme="minorEastAsia"/>
          <w:bCs/>
          <w:lang w:eastAsia="zh-CN"/>
        </w:rPr>
        <w:t>For any initial CBW, only two &lt;0.5x extensions are possible as mapped in Table 2</w:t>
      </w:r>
      <w:r w:rsidR="00EE7F15">
        <w:rPr>
          <w:rFonts w:eastAsiaTheme="minorEastAsia"/>
          <w:bCs/>
          <w:lang w:eastAsia="zh-CN"/>
        </w:rPr>
        <w:t xml:space="preserve"> where:</w:t>
      </w:r>
    </w:p>
    <w:p w14:paraId="371437E5" w14:textId="5B126DCB" w:rsidR="00EE7F15" w:rsidRDefault="00EE7F15" w:rsidP="00EE7F15">
      <w:pPr>
        <w:pStyle w:val="ListParagraph"/>
        <w:widowControl w:val="0"/>
        <w:numPr>
          <w:ilvl w:val="1"/>
          <w:numId w:val="53"/>
        </w:numPr>
        <w:spacing w:after="0"/>
        <w:ind w:firstLineChars="0"/>
        <w:rPr>
          <w:rFonts w:eastAsiaTheme="minorEastAsia"/>
          <w:bCs/>
          <w:lang w:eastAsia="zh-CN"/>
        </w:rPr>
      </w:pPr>
      <w:r>
        <w:rPr>
          <w:rFonts w:eastAsiaTheme="minorEastAsia"/>
          <w:bCs/>
          <w:lang w:eastAsia="zh-CN"/>
        </w:rPr>
        <w:t>The first three columns provide the existing SCS, CBW and NRB</w:t>
      </w:r>
    </w:p>
    <w:p w14:paraId="5706BB46" w14:textId="7FF30A5E" w:rsidR="00EE7F15" w:rsidRDefault="00EE7F15" w:rsidP="00EE7F15">
      <w:pPr>
        <w:pStyle w:val="ListParagraph"/>
        <w:widowControl w:val="0"/>
        <w:numPr>
          <w:ilvl w:val="1"/>
          <w:numId w:val="53"/>
        </w:numPr>
        <w:spacing w:after="0"/>
        <w:ind w:firstLineChars="0"/>
        <w:rPr>
          <w:rFonts w:eastAsiaTheme="minorEastAsia"/>
          <w:bCs/>
          <w:lang w:eastAsia="zh-CN"/>
        </w:rPr>
      </w:pPr>
      <w:r>
        <w:rPr>
          <w:rFonts w:eastAsiaTheme="minorEastAsia"/>
          <w:bCs/>
          <w:lang w:eastAsia="zh-CN"/>
        </w:rPr>
        <w:t>The next 5 columns map the applicable &lt;0.5x extension per CBW and SCS</w:t>
      </w:r>
    </w:p>
    <w:p w14:paraId="57FF808A" w14:textId="08D7692A" w:rsidR="00EE7F15" w:rsidRPr="00EE7F15" w:rsidRDefault="00EE7F15" w:rsidP="00EE7F15">
      <w:pPr>
        <w:pStyle w:val="ListParagraph"/>
        <w:widowControl w:val="0"/>
        <w:numPr>
          <w:ilvl w:val="1"/>
          <w:numId w:val="53"/>
        </w:numPr>
        <w:spacing w:after="0"/>
        <w:ind w:firstLineChars="0"/>
        <w:rPr>
          <w:rFonts w:eastAsiaTheme="minorEastAsia"/>
          <w:bCs/>
          <w:lang w:eastAsia="zh-CN"/>
        </w:rPr>
      </w:pPr>
      <w:r>
        <w:rPr>
          <w:rFonts w:eastAsiaTheme="minorEastAsia"/>
          <w:bCs/>
          <w:lang w:eastAsia="zh-CN"/>
        </w:rPr>
        <w:t>The last 5 columns provide the associated RB extension.</w:t>
      </w:r>
    </w:p>
    <w:p w14:paraId="785DA552" w14:textId="77777777" w:rsidR="00290737" w:rsidRPr="00EE7F15" w:rsidRDefault="00290737" w:rsidP="00290737">
      <w:pPr>
        <w:pStyle w:val="Caption"/>
        <w:keepNext/>
        <w:spacing w:after="0"/>
        <w:rPr>
          <w:lang w:val="en-GB"/>
        </w:rPr>
      </w:pPr>
    </w:p>
    <w:p w14:paraId="5EAAD9CC" w14:textId="37741DBA" w:rsidR="00290737" w:rsidRDefault="00290737" w:rsidP="00290737">
      <w:pPr>
        <w:pStyle w:val="Caption"/>
        <w:keepNext/>
      </w:pPr>
      <w:r>
        <w:t xml:space="preserve">Table </w:t>
      </w:r>
      <w:r>
        <w:fldChar w:fldCharType="begin"/>
      </w:r>
      <w:r>
        <w:instrText xml:space="preserve"> SEQ Table \* ARABIC </w:instrText>
      </w:r>
      <w:r>
        <w:fldChar w:fldCharType="separate"/>
      </w:r>
      <w:r>
        <w:rPr>
          <w:noProof/>
        </w:rPr>
        <w:t>2</w:t>
      </w:r>
      <w:r>
        <w:fldChar w:fldCharType="end"/>
      </w:r>
      <w:r>
        <w:t>: Mapping of &lt;0.5x bandwidth extensions and their additional RBs</w:t>
      </w:r>
    </w:p>
    <w:tbl>
      <w:tblPr>
        <w:tblW w:w="8869" w:type="dxa"/>
        <w:jc w:val="center"/>
        <w:tblLook w:val="04A0" w:firstRow="1" w:lastRow="0" w:firstColumn="1" w:lastColumn="0" w:noHBand="0" w:noVBand="1"/>
      </w:tblPr>
      <w:tblGrid>
        <w:gridCol w:w="592"/>
        <w:gridCol w:w="571"/>
        <w:gridCol w:w="528"/>
        <w:gridCol w:w="645"/>
        <w:gridCol w:w="736"/>
        <w:gridCol w:w="736"/>
        <w:gridCol w:w="736"/>
        <w:gridCol w:w="736"/>
        <w:gridCol w:w="645"/>
        <w:gridCol w:w="736"/>
        <w:gridCol w:w="736"/>
        <w:gridCol w:w="736"/>
        <w:gridCol w:w="736"/>
      </w:tblGrid>
      <w:tr w:rsidR="00290737" w:rsidRPr="00290737" w14:paraId="0695576F" w14:textId="77777777" w:rsidTr="00290737">
        <w:trPr>
          <w:trHeight w:val="240"/>
          <w:jc w:val="cent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97CA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SCS</w:t>
            </w:r>
            <w:r w:rsidRPr="00290737">
              <w:rPr>
                <w:rFonts w:ascii="Calibri" w:hAnsi="Calibri" w:cs="Calibri"/>
                <w:color w:val="000000"/>
                <w:sz w:val="18"/>
                <w:szCs w:val="18"/>
                <w:lang w:val="en-US" w:eastAsia="en-US"/>
              </w:rPr>
              <w:br/>
              <w:t>[kHz]</w:t>
            </w:r>
          </w:p>
        </w:tc>
        <w:tc>
          <w:tcPr>
            <w:tcW w:w="10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4FD3D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UE BW</w:t>
            </w:r>
          </w:p>
        </w:tc>
        <w:tc>
          <w:tcPr>
            <w:tcW w:w="3589"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57F537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less than 0.5x extension option</w:t>
            </w:r>
          </w:p>
        </w:tc>
        <w:tc>
          <w:tcPr>
            <w:tcW w:w="3589"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0B122EA" w14:textId="7CA5434E"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less than 0.5x extension added RB</w:t>
            </w:r>
            <w:r>
              <w:rPr>
                <w:rFonts w:ascii="Calibri" w:hAnsi="Calibri" w:cs="Calibri"/>
                <w:color w:val="000000"/>
                <w:sz w:val="18"/>
                <w:szCs w:val="18"/>
                <w:lang w:val="en-US" w:eastAsia="en-US"/>
              </w:rPr>
              <w:t>s</w:t>
            </w:r>
          </w:p>
        </w:tc>
      </w:tr>
      <w:tr w:rsidR="00290737" w:rsidRPr="00290737" w14:paraId="03EC1F1A" w14:textId="77777777" w:rsidTr="00290737">
        <w:trPr>
          <w:trHeight w:val="240"/>
          <w:jc w:val="center"/>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2A47EA6F"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23F96524"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CBW</w:t>
            </w:r>
          </w:p>
        </w:tc>
        <w:tc>
          <w:tcPr>
            <w:tcW w:w="528" w:type="dxa"/>
            <w:tcBorders>
              <w:top w:val="nil"/>
              <w:left w:val="nil"/>
              <w:bottom w:val="single" w:sz="4" w:space="0" w:color="auto"/>
              <w:right w:val="single" w:sz="4" w:space="0" w:color="auto"/>
            </w:tcBorders>
            <w:shd w:val="clear" w:color="auto" w:fill="auto"/>
            <w:noWrap/>
            <w:vAlign w:val="center"/>
            <w:hideMark/>
          </w:tcPr>
          <w:p w14:paraId="31A9CE2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NRB</w:t>
            </w:r>
          </w:p>
        </w:tc>
        <w:tc>
          <w:tcPr>
            <w:tcW w:w="645" w:type="dxa"/>
            <w:tcBorders>
              <w:top w:val="nil"/>
              <w:left w:val="nil"/>
              <w:bottom w:val="single" w:sz="4" w:space="0" w:color="auto"/>
              <w:right w:val="single" w:sz="4" w:space="0" w:color="auto"/>
            </w:tcBorders>
            <w:shd w:val="clear" w:color="auto" w:fill="auto"/>
            <w:noWrap/>
            <w:vAlign w:val="center"/>
            <w:hideMark/>
          </w:tcPr>
          <w:p w14:paraId="5A55765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736" w:type="dxa"/>
            <w:tcBorders>
              <w:top w:val="nil"/>
              <w:left w:val="nil"/>
              <w:bottom w:val="single" w:sz="4" w:space="0" w:color="auto"/>
              <w:right w:val="single" w:sz="4" w:space="0" w:color="auto"/>
            </w:tcBorders>
            <w:shd w:val="clear" w:color="auto" w:fill="auto"/>
            <w:noWrap/>
            <w:vAlign w:val="center"/>
            <w:hideMark/>
          </w:tcPr>
          <w:p w14:paraId="1BAADEB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10MHz</w:t>
            </w:r>
          </w:p>
        </w:tc>
        <w:tc>
          <w:tcPr>
            <w:tcW w:w="736" w:type="dxa"/>
            <w:tcBorders>
              <w:top w:val="nil"/>
              <w:left w:val="nil"/>
              <w:bottom w:val="single" w:sz="4" w:space="0" w:color="auto"/>
              <w:right w:val="single" w:sz="4" w:space="0" w:color="auto"/>
            </w:tcBorders>
            <w:shd w:val="clear" w:color="auto" w:fill="auto"/>
            <w:noWrap/>
            <w:vAlign w:val="center"/>
            <w:hideMark/>
          </w:tcPr>
          <w:p w14:paraId="052E37B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15MHz</w:t>
            </w:r>
          </w:p>
        </w:tc>
        <w:tc>
          <w:tcPr>
            <w:tcW w:w="736" w:type="dxa"/>
            <w:tcBorders>
              <w:top w:val="nil"/>
              <w:left w:val="nil"/>
              <w:bottom w:val="single" w:sz="4" w:space="0" w:color="auto"/>
              <w:right w:val="single" w:sz="4" w:space="0" w:color="auto"/>
            </w:tcBorders>
            <w:shd w:val="clear" w:color="auto" w:fill="auto"/>
            <w:noWrap/>
            <w:vAlign w:val="center"/>
            <w:hideMark/>
          </w:tcPr>
          <w:p w14:paraId="591D4F2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20MHz</w:t>
            </w:r>
          </w:p>
        </w:tc>
        <w:tc>
          <w:tcPr>
            <w:tcW w:w="736" w:type="dxa"/>
            <w:tcBorders>
              <w:top w:val="nil"/>
              <w:left w:val="nil"/>
              <w:bottom w:val="single" w:sz="4" w:space="0" w:color="auto"/>
              <w:right w:val="single" w:sz="4" w:space="0" w:color="auto"/>
            </w:tcBorders>
            <w:shd w:val="clear" w:color="auto" w:fill="auto"/>
            <w:noWrap/>
            <w:vAlign w:val="center"/>
            <w:hideMark/>
          </w:tcPr>
          <w:p w14:paraId="5471C6C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30MHz</w:t>
            </w:r>
          </w:p>
        </w:tc>
        <w:tc>
          <w:tcPr>
            <w:tcW w:w="645" w:type="dxa"/>
            <w:tcBorders>
              <w:top w:val="nil"/>
              <w:left w:val="nil"/>
              <w:bottom w:val="single" w:sz="4" w:space="0" w:color="auto"/>
              <w:right w:val="single" w:sz="4" w:space="0" w:color="auto"/>
            </w:tcBorders>
            <w:shd w:val="clear" w:color="auto" w:fill="auto"/>
            <w:noWrap/>
            <w:vAlign w:val="center"/>
            <w:hideMark/>
          </w:tcPr>
          <w:p w14:paraId="2BE2E08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736" w:type="dxa"/>
            <w:tcBorders>
              <w:top w:val="nil"/>
              <w:left w:val="nil"/>
              <w:bottom w:val="single" w:sz="4" w:space="0" w:color="auto"/>
              <w:right w:val="single" w:sz="4" w:space="0" w:color="auto"/>
            </w:tcBorders>
            <w:shd w:val="clear" w:color="auto" w:fill="auto"/>
            <w:noWrap/>
            <w:vAlign w:val="center"/>
            <w:hideMark/>
          </w:tcPr>
          <w:p w14:paraId="39CCBC5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10MHz</w:t>
            </w:r>
          </w:p>
        </w:tc>
        <w:tc>
          <w:tcPr>
            <w:tcW w:w="736" w:type="dxa"/>
            <w:tcBorders>
              <w:top w:val="nil"/>
              <w:left w:val="nil"/>
              <w:bottom w:val="single" w:sz="4" w:space="0" w:color="auto"/>
              <w:right w:val="single" w:sz="4" w:space="0" w:color="auto"/>
            </w:tcBorders>
            <w:shd w:val="clear" w:color="auto" w:fill="auto"/>
            <w:noWrap/>
            <w:vAlign w:val="center"/>
            <w:hideMark/>
          </w:tcPr>
          <w:p w14:paraId="7E63186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15MHz</w:t>
            </w:r>
          </w:p>
        </w:tc>
        <w:tc>
          <w:tcPr>
            <w:tcW w:w="736" w:type="dxa"/>
            <w:tcBorders>
              <w:top w:val="nil"/>
              <w:left w:val="nil"/>
              <w:bottom w:val="single" w:sz="4" w:space="0" w:color="auto"/>
              <w:right w:val="single" w:sz="4" w:space="0" w:color="auto"/>
            </w:tcBorders>
            <w:shd w:val="clear" w:color="auto" w:fill="auto"/>
            <w:noWrap/>
            <w:vAlign w:val="center"/>
            <w:hideMark/>
          </w:tcPr>
          <w:p w14:paraId="3AABC80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20MHz</w:t>
            </w:r>
          </w:p>
        </w:tc>
        <w:tc>
          <w:tcPr>
            <w:tcW w:w="736" w:type="dxa"/>
            <w:tcBorders>
              <w:top w:val="nil"/>
              <w:left w:val="nil"/>
              <w:bottom w:val="single" w:sz="4" w:space="0" w:color="auto"/>
              <w:right w:val="single" w:sz="4" w:space="0" w:color="auto"/>
            </w:tcBorders>
            <w:shd w:val="clear" w:color="auto" w:fill="auto"/>
            <w:noWrap/>
            <w:vAlign w:val="center"/>
            <w:hideMark/>
          </w:tcPr>
          <w:p w14:paraId="6B24F58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30MHz</w:t>
            </w:r>
          </w:p>
        </w:tc>
      </w:tr>
      <w:tr w:rsidR="00290737" w:rsidRPr="00290737" w14:paraId="61E0C8F6" w14:textId="77777777" w:rsidTr="00290737">
        <w:trPr>
          <w:trHeight w:val="240"/>
          <w:jc w:val="center"/>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1471E10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71" w:type="dxa"/>
            <w:tcBorders>
              <w:top w:val="nil"/>
              <w:left w:val="nil"/>
              <w:bottom w:val="single" w:sz="4" w:space="0" w:color="auto"/>
              <w:right w:val="single" w:sz="4" w:space="0" w:color="auto"/>
            </w:tcBorders>
            <w:shd w:val="clear" w:color="auto" w:fill="auto"/>
            <w:noWrap/>
            <w:vAlign w:val="center"/>
            <w:hideMark/>
          </w:tcPr>
          <w:p w14:paraId="6FD2359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w:t>
            </w:r>
          </w:p>
        </w:tc>
        <w:tc>
          <w:tcPr>
            <w:tcW w:w="528" w:type="dxa"/>
            <w:tcBorders>
              <w:top w:val="nil"/>
              <w:left w:val="nil"/>
              <w:bottom w:val="single" w:sz="4" w:space="0" w:color="auto"/>
              <w:right w:val="single" w:sz="4" w:space="0" w:color="auto"/>
            </w:tcBorders>
            <w:shd w:val="clear" w:color="auto" w:fill="auto"/>
            <w:vAlign w:val="center"/>
            <w:hideMark/>
          </w:tcPr>
          <w:p w14:paraId="6E5F95B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645" w:type="dxa"/>
            <w:tcBorders>
              <w:top w:val="nil"/>
              <w:left w:val="nil"/>
              <w:bottom w:val="single" w:sz="4" w:space="0" w:color="auto"/>
              <w:right w:val="single" w:sz="4" w:space="0" w:color="auto"/>
            </w:tcBorders>
            <w:shd w:val="clear" w:color="000000" w:fill="BFBFBF"/>
            <w:vAlign w:val="center"/>
            <w:hideMark/>
          </w:tcPr>
          <w:p w14:paraId="6400351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700E36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820EDE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25306E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63C222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2BF8383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C92943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E4BE45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083642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BA4F1E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34624861"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078A7F5B"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7446E71"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5</w:t>
            </w:r>
          </w:p>
        </w:tc>
        <w:tc>
          <w:tcPr>
            <w:tcW w:w="528" w:type="dxa"/>
            <w:tcBorders>
              <w:top w:val="nil"/>
              <w:left w:val="nil"/>
              <w:bottom w:val="single" w:sz="4" w:space="0" w:color="auto"/>
              <w:right w:val="single" w:sz="4" w:space="0" w:color="auto"/>
            </w:tcBorders>
            <w:shd w:val="clear" w:color="auto" w:fill="auto"/>
            <w:vAlign w:val="center"/>
            <w:hideMark/>
          </w:tcPr>
          <w:p w14:paraId="474DE195"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25</w:t>
            </w:r>
          </w:p>
        </w:tc>
        <w:tc>
          <w:tcPr>
            <w:tcW w:w="645" w:type="dxa"/>
            <w:tcBorders>
              <w:top w:val="nil"/>
              <w:left w:val="nil"/>
              <w:bottom w:val="single" w:sz="4" w:space="0" w:color="auto"/>
              <w:right w:val="single" w:sz="4" w:space="0" w:color="auto"/>
            </w:tcBorders>
            <w:shd w:val="clear" w:color="000000" w:fill="BFBFBF"/>
            <w:vAlign w:val="center"/>
            <w:hideMark/>
          </w:tcPr>
          <w:p w14:paraId="11D3E6A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943454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4C523E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A0066A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C701FE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448533C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51FC54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EE06E9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30068D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1C3821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5AB880E2"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397F8888"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CA5945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w:t>
            </w:r>
          </w:p>
        </w:tc>
        <w:tc>
          <w:tcPr>
            <w:tcW w:w="528" w:type="dxa"/>
            <w:tcBorders>
              <w:top w:val="nil"/>
              <w:left w:val="nil"/>
              <w:bottom w:val="single" w:sz="4" w:space="0" w:color="auto"/>
              <w:right w:val="single" w:sz="4" w:space="0" w:color="auto"/>
            </w:tcBorders>
            <w:shd w:val="clear" w:color="auto" w:fill="auto"/>
            <w:vAlign w:val="center"/>
            <w:hideMark/>
          </w:tcPr>
          <w:p w14:paraId="2738734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645" w:type="dxa"/>
            <w:tcBorders>
              <w:top w:val="nil"/>
              <w:left w:val="nil"/>
              <w:bottom w:val="single" w:sz="4" w:space="0" w:color="auto"/>
              <w:right w:val="single" w:sz="4" w:space="0" w:color="auto"/>
            </w:tcBorders>
            <w:shd w:val="clear" w:color="000000" w:fill="BFBFBF"/>
            <w:vAlign w:val="center"/>
            <w:hideMark/>
          </w:tcPr>
          <w:p w14:paraId="3BABEC2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D902B5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EDBED9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636A82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9DDA20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069DD9C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0B8B56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9152CC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C62C24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3C2FED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7D32CA37"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3355011"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5F4D809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w:t>
            </w:r>
          </w:p>
        </w:tc>
        <w:tc>
          <w:tcPr>
            <w:tcW w:w="528" w:type="dxa"/>
            <w:tcBorders>
              <w:top w:val="nil"/>
              <w:left w:val="nil"/>
              <w:bottom w:val="single" w:sz="4" w:space="0" w:color="auto"/>
              <w:right w:val="single" w:sz="4" w:space="0" w:color="auto"/>
            </w:tcBorders>
            <w:shd w:val="clear" w:color="auto" w:fill="auto"/>
            <w:vAlign w:val="center"/>
            <w:hideMark/>
          </w:tcPr>
          <w:p w14:paraId="3B4A96E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52</w:t>
            </w:r>
          </w:p>
        </w:tc>
        <w:tc>
          <w:tcPr>
            <w:tcW w:w="645" w:type="dxa"/>
            <w:tcBorders>
              <w:top w:val="nil"/>
              <w:left w:val="nil"/>
              <w:bottom w:val="single" w:sz="4" w:space="0" w:color="auto"/>
              <w:right w:val="single" w:sz="4" w:space="0" w:color="auto"/>
            </w:tcBorders>
            <w:shd w:val="clear" w:color="000000" w:fill="BFBFBF"/>
            <w:vAlign w:val="center"/>
            <w:hideMark/>
          </w:tcPr>
          <w:p w14:paraId="378B7C9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7D37D64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223E2F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5C8008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4C8A46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105855E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27E3EE7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E3EF3A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016845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ADFF7C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68E04235"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0849DF0"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AABC0B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8" w:type="dxa"/>
            <w:tcBorders>
              <w:top w:val="nil"/>
              <w:left w:val="nil"/>
              <w:bottom w:val="single" w:sz="4" w:space="0" w:color="auto"/>
              <w:right w:val="single" w:sz="4" w:space="0" w:color="auto"/>
            </w:tcBorders>
            <w:shd w:val="clear" w:color="auto" w:fill="auto"/>
            <w:vAlign w:val="center"/>
            <w:hideMark/>
          </w:tcPr>
          <w:p w14:paraId="4A0C7BE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645" w:type="dxa"/>
            <w:tcBorders>
              <w:top w:val="nil"/>
              <w:left w:val="nil"/>
              <w:bottom w:val="single" w:sz="4" w:space="0" w:color="auto"/>
              <w:right w:val="single" w:sz="4" w:space="0" w:color="auto"/>
            </w:tcBorders>
            <w:shd w:val="clear" w:color="auto" w:fill="auto"/>
            <w:vAlign w:val="center"/>
            <w:hideMark/>
          </w:tcPr>
          <w:p w14:paraId="5BFB185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4AE1113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75DC4B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34F9B1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FFE4EB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1A1EE8F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736" w:type="dxa"/>
            <w:tcBorders>
              <w:top w:val="nil"/>
              <w:left w:val="nil"/>
              <w:bottom w:val="single" w:sz="4" w:space="0" w:color="auto"/>
              <w:right w:val="single" w:sz="4" w:space="0" w:color="auto"/>
            </w:tcBorders>
            <w:shd w:val="clear" w:color="000000" w:fill="BFBFBF"/>
            <w:vAlign w:val="center"/>
            <w:hideMark/>
          </w:tcPr>
          <w:p w14:paraId="2EDC632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7D4F96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070D8A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4338E2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31C78EDD"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E58CA42"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2F54527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8" w:type="dxa"/>
            <w:tcBorders>
              <w:top w:val="nil"/>
              <w:left w:val="nil"/>
              <w:bottom w:val="single" w:sz="4" w:space="0" w:color="auto"/>
              <w:right w:val="single" w:sz="4" w:space="0" w:color="auto"/>
            </w:tcBorders>
            <w:shd w:val="clear" w:color="auto" w:fill="auto"/>
            <w:vAlign w:val="center"/>
            <w:hideMark/>
          </w:tcPr>
          <w:p w14:paraId="50EC8F3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645" w:type="dxa"/>
            <w:tcBorders>
              <w:top w:val="nil"/>
              <w:left w:val="nil"/>
              <w:bottom w:val="single" w:sz="4" w:space="0" w:color="auto"/>
              <w:right w:val="single" w:sz="4" w:space="0" w:color="auto"/>
            </w:tcBorders>
            <w:shd w:val="clear" w:color="auto" w:fill="auto"/>
            <w:vAlign w:val="center"/>
            <w:hideMark/>
          </w:tcPr>
          <w:p w14:paraId="1E4052E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24BA55A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1B7464F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B52699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3AA9EF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3A1A8B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736" w:type="dxa"/>
            <w:tcBorders>
              <w:top w:val="nil"/>
              <w:left w:val="nil"/>
              <w:bottom w:val="single" w:sz="4" w:space="0" w:color="auto"/>
              <w:right w:val="single" w:sz="4" w:space="0" w:color="auto"/>
            </w:tcBorders>
            <w:shd w:val="clear" w:color="000000" w:fill="BFBFBF"/>
            <w:vAlign w:val="center"/>
            <w:hideMark/>
          </w:tcPr>
          <w:p w14:paraId="2BD29B1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4995CCE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2E28F3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89BF30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6B5F543A"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FC09205"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29AEAC9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8" w:type="dxa"/>
            <w:tcBorders>
              <w:top w:val="nil"/>
              <w:left w:val="nil"/>
              <w:bottom w:val="single" w:sz="4" w:space="0" w:color="auto"/>
              <w:right w:val="single" w:sz="4" w:space="0" w:color="auto"/>
            </w:tcBorders>
            <w:shd w:val="clear" w:color="auto" w:fill="auto"/>
            <w:vAlign w:val="center"/>
            <w:hideMark/>
          </w:tcPr>
          <w:p w14:paraId="2D1F465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645" w:type="dxa"/>
            <w:tcBorders>
              <w:top w:val="nil"/>
              <w:left w:val="nil"/>
              <w:bottom w:val="single" w:sz="4" w:space="0" w:color="auto"/>
              <w:right w:val="single" w:sz="4" w:space="0" w:color="auto"/>
            </w:tcBorders>
            <w:shd w:val="clear" w:color="auto" w:fill="auto"/>
            <w:vAlign w:val="center"/>
            <w:hideMark/>
          </w:tcPr>
          <w:p w14:paraId="23D94CC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6262F60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09849FC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FF1F16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FC6D60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A0DD40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736" w:type="dxa"/>
            <w:tcBorders>
              <w:top w:val="nil"/>
              <w:left w:val="nil"/>
              <w:bottom w:val="single" w:sz="4" w:space="0" w:color="auto"/>
              <w:right w:val="single" w:sz="4" w:space="0" w:color="auto"/>
            </w:tcBorders>
            <w:shd w:val="clear" w:color="auto" w:fill="auto"/>
            <w:vAlign w:val="center"/>
            <w:hideMark/>
          </w:tcPr>
          <w:p w14:paraId="0F8C430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52</w:t>
            </w:r>
          </w:p>
        </w:tc>
        <w:tc>
          <w:tcPr>
            <w:tcW w:w="736" w:type="dxa"/>
            <w:tcBorders>
              <w:top w:val="nil"/>
              <w:left w:val="nil"/>
              <w:bottom w:val="single" w:sz="4" w:space="0" w:color="auto"/>
              <w:right w:val="single" w:sz="4" w:space="0" w:color="auto"/>
            </w:tcBorders>
            <w:shd w:val="clear" w:color="000000" w:fill="BFBFBF"/>
            <w:vAlign w:val="center"/>
            <w:hideMark/>
          </w:tcPr>
          <w:p w14:paraId="12F40A4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73B427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771FF6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7EAC0B44"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32F1833"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00C0425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8" w:type="dxa"/>
            <w:tcBorders>
              <w:top w:val="nil"/>
              <w:left w:val="nil"/>
              <w:bottom w:val="single" w:sz="4" w:space="0" w:color="auto"/>
              <w:right w:val="single" w:sz="4" w:space="0" w:color="auto"/>
            </w:tcBorders>
            <w:shd w:val="clear" w:color="auto" w:fill="auto"/>
            <w:vAlign w:val="center"/>
            <w:hideMark/>
          </w:tcPr>
          <w:p w14:paraId="6ABE712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160</w:t>
            </w:r>
          </w:p>
        </w:tc>
        <w:tc>
          <w:tcPr>
            <w:tcW w:w="645" w:type="dxa"/>
            <w:tcBorders>
              <w:top w:val="nil"/>
              <w:left w:val="nil"/>
              <w:bottom w:val="single" w:sz="4" w:space="0" w:color="auto"/>
              <w:right w:val="single" w:sz="4" w:space="0" w:color="auto"/>
            </w:tcBorders>
            <w:shd w:val="clear" w:color="auto" w:fill="auto"/>
            <w:vAlign w:val="center"/>
            <w:hideMark/>
          </w:tcPr>
          <w:p w14:paraId="2706D13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4B93E75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041EEAB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311E6C5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72EBF2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5768704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736" w:type="dxa"/>
            <w:tcBorders>
              <w:top w:val="nil"/>
              <w:left w:val="nil"/>
              <w:bottom w:val="single" w:sz="4" w:space="0" w:color="auto"/>
              <w:right w:val="single" w:sz="4" w:space="0" w:color="auto"/>
            </w:tcBorders>
            <w:shd w:val="clear" w:color="auto" w:fill="auto"/>
            <w:vAlign w:val="center"/>
            <w:hideMark/>
          </w:tcPr>
          <w:p w14:paraId="5CA7E1F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52</w:t>
            </w:r>
          </w:p>
        </w:tc>
        <w:tc>
          <w:tcPr>
            <w:tcW w:w="736" w:type="dxa"/>
            <w:tcBorders>
              <w:top w:val="nil"/>
              <w:left w:val="nil"/>
              <w:bottom w:val="single" w:sz="4" w:space="0" w:color="auto"/>
              <w:right w:val="single" w:sz="4" w:space="0" w:color="auto"/>
            </w:tcBorders>
            <w:shd w:val="clear" w:color="000000" w:fill="BFBFBF"/>
            <w:vAlign w:val="center"/>
            <w:hideMark/>
          </w:tcPr>
          <w:p w14:paraId="2F94342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63A1357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A8E42F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7C9A9461"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939347A"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29F011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8" w:type="dxa"/>
            <w:tcBorders>
              <w:top w:val="nil"/>
              <w:left w:val="nil"/>
              <w:bottom w:val="single" w:sz="4" w:space="0" w:color="auto"/>
              <w:right w:val="single" w:sz="4" w:space="0" w:color="auto"/>
            </w:tcBorders>
            <w:shd w:val="clear" w:color="auto" w:fill="auto"/>
            <w:vAlign w:val="center"/>
            <w:hideMark/>
          </w:tcPr>
          <w:p w14:paraId="78F8AD5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188</w:t>
            </w:r>
          </w:p>
        </w:tc>
        <w:tc>
          <w:tcPr>
            <w:tcW w:w="645" w:type="dxa"/>
            <w:tcBorders>
              <w:top w:val="nil"/>
              <w:left w:val="nil"/>
              <w:bottom w:val="single" w:sz="4" w:space="0" w:color="auto"/>
              <w:right w:val="single" w:sz="4" w:space="0" w:color="auto"/>
            </w:tcBorders>
            <w:shd w:val="clear" w:color="000000" w:fill="BFBFBF"/>
            <w:vAlign w:val="center"/>
            <w:hideMark/>
          </w:tcPr>
          <w:p w14:paraId="771F877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0F9E14B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3E8C800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2F18491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1B8A1D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33258E9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42DB4C3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52</w:t>
            </w:r>
          </w:p>
        </w:tc>
        <w:tc>
          <w:tcPr>
            <w:tcW w:w="736" w:type="dxa"/>
            <w:tcBorders>
              <w:top w:val="nil"/>
              <w:left w:val="nil"/>
              <w:bottom w:val="single" w:sz="4" w:space="0" w:color="auto"/>
              <w:right w:val="single" w:sz="4" w:space="0" w:color="auto"/>
            </w:tcBorders>
            <w:shd w:val="clear" w:color="auto" w:fill="auto"/>
            <w:vAlign w:val="center"/>
            <w:hideMark/>
          </w:tcPr>
          <w:p w14:paraId="7208616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736" w:type="dxa"/>
            <w:tcBorders>
              <w:top w:val="nil"/>
              <w:left w:val="nil"/>
              <w:bottom w:val="single" w:sz="4" w:space="0" w:color="auto"/>
              <w:right w:val="single" w:sz="4" w:space="0" w:color="auto"/>
            </w:tcBorders>
            <w:shd w:val="clear" w:color="000000" w:fill="BFBFBF"/>
            <w:vAlign w:val="center"/>
            <w:hideMark/>
          </w:tcPr>
          <w:p w14:paraId="468E855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49D2B7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11A290ED"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13B46FF"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A1F84E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8" w:type="dxa"/>
            <w:tcBorders>
              <w:top w:val="nil"/>
              <w:left w:val="nil"/>
              <w:bottom w:val="single" w:sz="4" w:space="0" w:color="auto"/>
              <w:right w:val="single" w:sz="4" w:space="0" w:color="auto"/>
            </w:tcBorders>
            <w:shd w:val="clear" w:color="auto" w:fill="auto"/>
            <w:vAlign w:val="center"/>
            <w:hideMark/>
          </w:tcPr>
          <w:p w14:paraId="563B14D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216</w:t>
            </w:r>
          </w:p>
        </w:tc>
        <w:tc>
          <w:tcPr>
            <w:tcW w:w="645" w:type="dxa"/>
            <w:tcBorders>
              <w:top w:val="nil"/>
              <w:left w:val="nil"/>
              <w:bottom w:val="single" w:sz="4" w:space="0" w:color="auto"/>
              <w:right w:val="single" w:sz="4" w:space="0" w:color="auto"/>
            </w:tcBorders>
            <w:shd w:val="clear" w:color="000000" w:fill="BFBFBF"/>
            <w:vAlign w:val="center"/>
            <w:hideMark/>
          </w:tcPr>
          <w:p w14:paraId="339C7F4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15CAF56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2636000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00AC1DE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66040F7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44D14AC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2C2F7D3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52</w:t>
            </w:r>
          </w:p>
        </w:tc>
        <w:tc>
          <w:tcPr>
            <w:tcW w:w="736" w:type="dxa"/>
            <w:tcBorders>
              <w:top w:val="nil"/>
              <w:left w:val="nil"/>
              <w:bottom w:val="single" w:sz="4" w:space="0" w:color="auto"/>
              <w:right w:val="single" w:sz="4" w:space="0" w:color="auto"/>
            </w:tcBorders>
            <w:shd w:val="clear" w:color="auto" w:fill="auto"/>
            <w:vAlign w:val="center"/>
            <w:hideMark/>
          </w:tcPr>
          <w:p w14:paraId="34E4035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736" w:type="dxa"/>
            <w:tcBorders>
              <w:top w:val="nil"/>
              <w:left w:val="nil"/>
              <w:bottom w:val="single" w:sz="4" w:space="0" w:color="auto"/>
              <w:right w:val="single" w:sz="4" w:space="0" w:color="auto"/>
            </w:tcBorders>
            <w:shd w:val="clear" w:color="000000" w:fill="BFBFBF"/>
            <w:vAlign w:val="center"/>
            <w:hideMark/>
          </w:tcPr>
          <w:p w14:paraId="2A6128A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6C62494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0F96E67D"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49E7D16"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F31762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8" w:type="dxa"/>
            <w:tcBorders>
              <w:top w:val="nil"/>
              <w:left w:val="nil"/>
              <w:bottom w:val="single" w:sz="4" w:space="0" w:color="auto"/>
              <w:right w:val="single" w:sz="4" w:space="0" w:color="auto"/>
            </w:tcBorders>
            <w:shd w:val="clear" w:color="auto" w:fill="auto"/>
            <w:vAlign w:val="center"/>
            <w:hideMark/>
          </w:tcPr>
          <w:p w14:paraId="578F9D9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242</w:t>
            </w:r>
          </w:p>
        </w:tc>
        <w:tc>
          <w:tcPr>
            <w:tcW w:w="645" w:type="dxa"/>
            <w:tcBorders>
              <w:top w:val="nil"/>
              <w:left w:val="nil"/>
              <w:bottom w:val="single" w:sz="4" w:space="0" w:color="auto"/>
              <w:right w:val="single" w:sz="4" w:space="0" w:color="auto"/>
            </w:tcBorders>
            <w:shd w:val="clear" w:color="000000" w:fill="BFBFBF"/>
            <w:vAlign w:val="center"/>
            <w:hideMark/>
          </w:tcPr>
          <w:p w14:paraId="3B9DDD2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23A3AE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7EF33F1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54C7F02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1555EFC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1CDB66D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80490D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52350F9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736" w:type="dxa"/>
            <w:tcBorders>
              <w:top w:val="nil"/>
              <w:left w:val="nil"/>
              <w:bottom w:val="single" w:sz="4" w:space="0" w:color="auto"/>
              <w:right w:val="single" w:sz="4" w:space="0" w:color="auto"/>
            </w:tcBorders>
            <w:shd w:val="clear" w:color="auto" w:fill="auto"/>
            <w:vAlign w:val="center"/>
            <w:hideMark/>
          </w:tcPr>
          <w:p w14:paraId="58A440B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736" w:type="dxa"/>
            <w:tcBorders>
              <w:top w:val="nil"/>
              <w:left w:val="nil"/>
              <w:bottom w:val="single" w:sz="4" w:space="0" w:color="auto"/>
              <w:right w:val="single" w:sz="4" w:space="0" w:color="auto"/>
            </w:tcBorders>
            <w:shd w:val="clear" w:color="000000" w:fill="BFBFBF"/>
            <w:vAlign w:val="center"/>
            <w:hideMark/>
          </w:tcPr>
          <w:p w14:paraId="3053880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251BDAE8"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B1510BE"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2301FDD"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50</w:t>
            </w:r>
          </w:p>
        </w:tc>
        <w:tc>
          <w:tcPr>
            <w:tcW w:w="528" w:type="dxa"/>
            <w:tcBorders>
              <w:top w:val="nil"/>
              <w:left w:val="nil"/>
              <w:bottom w:val="single" w:sz="4" w:space="0" w:color="auto"/>
              <w:right w:val="single" w:sz="4" w:space="0" w:color="auto"/>
            </w:tcBorders>
            <w:shd w:val="clear" w:color="auto" w:fill="auto"/>
            <w:vAlign w:val="center"/>
            <w:hideMark/>
          </w:tcPr>
          <w:p w14:paraId="6B434F21"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270</w:t>
            </w:r>
          </w:p>
        </w:tc>
        <w:tc>
          <w:tcPr>
            <w:tcW w:w="645" w:type="dxa"/>
            <w:tcBorders>
              <w:top w:val="nil"/>
              <w:left w:val="nil"/>
              <w:bottom w:val="single" w:sz="4" w:space="0" w:color="auto"/>
              <w:right w:val="single" w:sz="4" w:space="0" w:color="auto"/>
            </w:tcBorders>
            <w:shd w:val="clear" w:color="000000" w:fill="BFBFBF"/>
            <w:vAlign w:val="center"/>
            <w:hideMark/>
          </w:tcPr>
          <w:p w14:paraId="103F89C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09509E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20A8E93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0B087D3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5FB949D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62530EF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772846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6F4E5FB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736" w:type="dxa"/>
            <w:tcBorders>
              <w:top w:val="nil"/>
              <w:left w:val="nil"/>
              <w:bottom w:val="single" w:sz="4" w:space="0" w:color="auto"/>
              <w:right w:val="single" w:sz="4" w:space="0" w:color="auto"/>
            </w:tcBorders>
            <w:shd w:val="clear" w:color="auto" w:fill="auto"/>
            <w:vAlign w:val="center"/>
            <w:hideMark/>
          </w:tcPr>
          <w:p w14:paraId="2CBB232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736" w:type="dxa"/>
            <w:tcBorders>
              <w:top w:val="nil"/>
              <w:left w:val="nil"/>
              <w:bottom w:val="single" w:sz="4" w:space="0" w:color="auto"/>
              <w:right w:val="single" w:sz="4" w:space="0" w:color="auto"/>
            </w:tcBorders>
            <w:shd w:val="clear" w:color="000000" w:fill="BFBFBF"/>
            <w:vAlign w:val="center"/>
            <w:hideMark/>
          </w:tcPr>
          <w:p w14:paraId="2240A58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0D815487" w14:textId="77777777" w:rsidTr="00290737">
        <w:trPr>
          <w:trHeight w:val="240"/>
          <w:jc w:val="center"/>
        </w:trPr>
        <w:tc>
          <w:tcPr>
            <w:tcW w:w="592" w:type="dxa"/>
            <w:vMerge w:val="restart"/>
            <w:tcBorders>
              <w:top w:val="nil"/>
              <w:left w:val="single" w:sz="4" w:space="0" w:color="auto"/>
              <w:bottom w:val="single" w:sz="4" w:space="0" w:color="auto"/>
              <w:right w:val="single" w:sz="4" w:space="0" w:color="auto"/>
            </w:tcBorders>
            <w:shd w:val="clear" w:color="auto" w:fill="auto"/>
            <w:vAlign w:val="center"/>
            <w:hideMark/>
          </w:tcPr>
          <w:p w14:paraId="38A9B11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71" w:type="dxa"/>
            <w:tcBorders>
              <w:top w:val="nil"/>
              <w:left w:val="nil"/>
              <w:bottom w:val="single" w:sz="4" w:space="0" w:color="auto"/>
              <w:right w:val="single" w:sz="4" w:space="0" w:color="auto"/>
            </w:tcBorders>
            <w:shd w:val="clear" w:color="auto" w:fill="auto"/>
            <w:noWrap/>
            <w:vAlign w:val="center"/>
            <w:hideMark/>
          </w:tcPr>
          <w:p w14:paraId="60FBFC7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p>
        </w:tc>
        <w:tc>
          <w:tcPr>
            <w:tcW w:w="528" w:type="dxa"/>
            <w:tcBorders>
              <w:top w:val="nil"/>
              <w:left w:val="nil"/>
              <w:bottom w:val="single" w:sz="4" w:space="0" w:color="auto"/>
              <w:right w:val="single" w:sz="4" w:space="0" w:color="auto"/>
            </w:tcBorders>
            <w:shd w:val="clear" w:color="auto" w:fill="auto"/>
            <w:vAlign w:val="center"/>
            <w:hideMark/>
          </w:tcPr>
          <w:p w14:paraId="3E11997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645" w:type="dxa"/>
            <w:tcBorders>
              <w:top w:val="nil"/>
              <w:left w:val="nil"/>
              <w:bottom w:val="single" w:sz="4" w:space="0" w:color="auto"/>
              <w:right w:val="single" w:sz="4" w:space="0" w:color="auto"/>
            </w:tcBorders>
            <w:shd w:val="clear" w:color="000000" w:fill="BFBFBF"/>
            <w:vAlign w:val="center"/>
            <w:hideMark/>
          </w:tcPr>
          <w:p w14:paraId="4439D04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8F7663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61A327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60DCB5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A3E2AC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0DFC2FC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EC16EB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DC1F7C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54BE3E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B725DB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2EA3DB5E"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359470DF"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ABAECD6"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10</w:t>
            </w:r>
          </w:p>
        </w:tc>
        <w:tc>
          <w:tcPr>
            <w:tcW w:w="528" w:type="dxa"/>
            <w:tcBorders>
              <w:top w:val="nil"/>
              <w:left w:val="nil"/>
              <w:bottom w:val="single" w:sz="4" w:space="0" w:color="auto"/>
              <w:right w:val="single" w:sz="4" w:space="0" w:color="auto"/>
            </w:tcBorders>
            <w:shd w:val="clear" w:color="auto" w:fill="auto"/>
            <w:vAlign w:val="center"/>
            <w:hideMark/>
          </w:tcPr>
          <w:p w14:paraId="101C8EB5"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24</w:t>
            </w:r>
          </w:p>
        </w:tc>
        <w:tc>
          <w:tcPr>
            <w:tcW w:w="645" w:type="dxa"/>
            <w:tcBorders>
              <w:top w:val="nil"/>
              <w:left w:val="nil"/>
              <w:bottom w:val="single" w:sz="4" w:space="0" w:color="auto"/>
              <w:right w:val="single" w:sz="4" w:space="0" w:color="auto"/>
            </w:tcBorders>
            <w:shd w:val="clear" w:color="000000" w:fill="BFBFBF"/>
            <w:vAlign w:val="center"/>
            <w:hideMark/>
          </w:tcPr>
          <w:p w14:paraId="329B7BB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11E6CE2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E7FE63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BAEC3D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A9BC10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344842A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533264E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F55B00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54F130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598B6A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61E503A0"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F236F8D"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6D7B5C3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8" w:type="dxa"/>
            <w:tcBorders>
              <w:top w:val="nil"/>
              <w:left w:val="nil"/>
              <w:bottom w:val="single" w:sz="4" w:space="0" w:color="auto"/>
              <w:right w:val="single" w:sz="4" w:space="0" w:color="auto"/>
            </w:tcBorders>
            <w:shd w:val="clear" w:color="auto" w:fill="auto"/>
            <w:vAlign w:val="center"/>
            <w:hideMark/>
          </w:tcPr>
          <w:p w14:paraId="308DD50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38</w:t>
            </w:r>
          </w:p>
        </w:tc>
        <w:tc>
          <w:tcPr>
            <w:tcW w:w="645" w:type="dxa"/>
            <w:tcBorders>
              <w:top w:val="nil"/>
              <w:left w:val="nil"/>
              <w:bottom w:val="single" w:sz="4" w:space="0" w:color="auto"/>
              <w:right w:val="single" w:sz="4" w:space="0" w:color="auto"/>
            </w:tcBorders>
            <w:shd w:val="clear" w:color="auto" w:fill="auto"/>
            <w:vAlign w:val="center"/>
            <w:hideMark/>
          </w:tcPr>
          <w:p w14:paraId="4C32D4D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551C581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B6CE46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B82AF5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F8D5C5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2D1D721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000000" w:fill="BFBFBF"/>
            <w:vAlign w:val="center"/>
            <w:hideMark/>
          </w:tcPr>
          <w:p w14:paraId="5DAEC46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4B2954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2151B5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EC7611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3FB12553"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9C90185"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F4C107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8" w:type="dxa"/>
            <w:tcBorders>
              <w:top w:val="nil"/>
              <w:left w:val="nil"/>
              <w:bottom w:val="single" w:sz="4" w:space="0" w:color="auto"/>
              <w:right w:val="single" w:sz="4" w:space="0" w:color="auto"/>
            </w:tcBorders>
            <w:shd w:val="clear" w:color="auto" w:fill="auto"/>
            <w:vAlign w:val="center"/>
            <w:hideMark/>
          </w:tcPr>
          <w:p w14:paraId="4420E4E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645" w:type="dxa"/>
            <w:tcBorders>
              <w:top w:val="nil"/>
              <w:left w:val="nil"/>
              <w:bottom w:val="single" w:sz="4" w:space="0" w:color="auto"/>
              <w:right w:val="single" w:sz="4" w:space="0" w:color="auto"/>
            </w:tcBorders>
            <w:shd w:val="clear" w:color="auto" w:fill="auto"/>
            <w:vAlign w:val="center"/>
            <w:hideMark/>
          </w:tcPr>
          <w:p w14:paraId="3CFA177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6162BD6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24098A8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D1398D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3DBFE8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79C022E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000000" w:fill="BFBFBF"/>
            <w:vAlign w:val="center"/>
            <w:hideMark/>
          </w:tcPr>
          <w:p w14:paraId="5B08226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621BC61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E8A6A6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F21687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52AE3088"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09F1AC4F"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76C0D4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8" w:type="dxa"/>
            <w:tcBorders>
              <w:top w:val="nil"/>
              <w:left w:val="nil"/>
              <w:bottom w:val="single" w:sz="4" w:space="0" w:color="auto"/>
              <w:right w:val="single" w:sz="4" w:space="0" w:color="auto"/>
            </w:tcBorders>
            <w:shd w:val="clear" w:color="auto" w:fill="auto"/>
            <w:vAlign w:val="center"/>
            <w:hideMark/>
          </w:tcPr>
          <w:p w14:paraId="2746D1B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65</w:t>
            </w:r>
          </w:p>
        </w:tc>
        <w:tc>
          <w:tcPr>
            <w:tcW w:w="645" w:type="dxa"/>
            <w:tcBorders>
              <w:top w:val="nil"/>
              <w:left w:val="nil"/>
              <w:bottom w:val="single" w:sz="4" w:space="0" w:color="auto"/>
              <w:right w:val="single" w:sz="4" w:space="0" w:color="auto"/>
            </w:tcBorders>
            <w:shd w:val="clear" w:color="auto" w:fill="auto"/>
            <w:vAlign w:val="center"/>
            <w:hideMark/>
          </w:tcPr>
          <w:p w14:paraId="62E8EAD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1C8545B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3FD1607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E6F8CC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878814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205BDC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auto" w:fill="auto"/>
            <w:vAlign w:val="center"/>
            <w:hideMark/>
          </w:tcPr>
          <w:p w14:paraId="714EE59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7ACAD1A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1DAFBE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8FF3C0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5D41286D"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F88AB64"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3924214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8" w:type="dxa"/>
            <w:tcBorders>
              <w:top w:val="nil"/>
              <w:left w:val="nil"/>
              <w:bottom w:val="single" w:sz="4" w:space="0" w:color="auto"/>
              <w:right w:val="single" w:sz="4" w:space="0" w:color="auto"/>
            </w:tcBorders>
            <w:shd w:val="clear" w:color="auto" w:fill="auto"/>
            <w:vAlign w:val="center"/>
            <w:hideMark/>
          </w:tcPr>
          <w:p w14:paraId="3A1E581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c>
          <w:tcPr>
            <w:tcW w:w="645" w:type="dxa"/>
            <w:tcBorders>
              <w:top w:val="nil"/>
              <w:left w:val="nil"/>
              <w:bottom w:val="single" w:sz="4" w:space="0" w:color="auto"/>
              <w:right w:val="single" w:sz="4" w:space="0" w:color="auto"/>
            </w:tcBorders>
            <w:shd w:val="clear" w:color="auto" w:fill="auto"/>
            <w:vAlign w:val="center"/>
            <w:hideMark/>
          </w:tcPr>
          <w:p w14:paraId="39276C3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387024D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4143482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D3371B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499E046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E1C6AA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auto" w:fill="auto"/>
            <w:vAlign w:val="center"/>
            <w:hideMark/>
          </w:tcPr>
          <w:p w14:paraId="3333F36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6B0D06B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DC6731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13A1B9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4C7385D2"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27B8BCD5"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75310C0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8" w:type="dxa"/>
            <w:tcBorders>
              <w:top w:val="nil"/>
              <w:left w:val="nil"/>
              <w:bottom w:val="single" w:sz="4" w:space="0" w:color="auto"/>
              <w:right w:val="single" w:sz="4" w:space="0" w:color="auto"/>
            </w:tcBorders>
            <w:shd w:val="clear" w:color="auto" w:fill="auto"/>
            <w:vAlign w:val="center"/>
            <w:hideMark/>
          </w:tcPr>
          <w:p w14:paraId="75A80BF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92</w:t>
            </w:r>
          </w:p>
        </w:tc>
        <w:tc>
          <w:tcPr>
            <w:tcW w:w="645" w:type="dxa"/>
            <w:tcBorders>
              <w:top w:val="nil"/>
              <w:left w:val="nil"/>
              <w:bottom w:val="single" w:sz="4" w:space="0" w:color="auto"/>
              <w:right w:val="single" w:sz="4" w:space="0" w:color="auto"/>
            </w:tcBorders>
            <w:shd w:val="clear" w:color="auto" w:fill="auto"/>
            <w:vAlign w:val="center"/>
            <w:hideMark/>
          </w:tcPr>
          <w:p w14:paraId="4ADEDF7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632F93A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334022B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E80B76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B0893A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3145D9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auto" w:fill="auto"/>
            <w:vAlign w:val="center"/>
            <w:hideMark/>
          </w:tcPr>
          <w:p w14:paraId="7F56EBB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449E2D2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33781F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382D00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29E00654"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06E19BA1"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81C2B9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8" w:type="dxa"/>
            <w:tcBorders>
              <w:top w:val="nil"/>
              <w:left w:val="nil"/>
              <w:bottom w:val="single" w:sz="4" w:space="0" w:color="auto"/>
              <w:right w:val="single" w:sz="4" w:space="0" w:color="auto"/>
            </w:tcBorders>
            <w:shd w:val="clear" w:color="auto" w:fill="auto"/>
            <w:vAlign w:val="center"/>
            <w:hideMark/>
          </w:tcPr>
          <w:p w14:paraId="0BC0C08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645" w:type="dxa"/>
            <w:tcBorders>
              <w:top w:val="nil"/>
              <w:left w:val="nil"/>
              <w:bottom w:val="single" w:sz="4" w:space="0" w:color="auto"/>
              <w:right w:val="single" w:sz="4" w:space="0" w:color="auto"/>
            </w:tcBorders>
            <w:shd w:val="clear" w:color="auto" w:fill="auto"/>
            <w:vAlign w:val="center"/>
            <w:hideMark/>
          </w:tcPr>
          <w:p w14:paraId="7CA6ED3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2AE7E9B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1DFEFAD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9EAA5C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19E6DE0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auto" w:fill="auto"/>
            <w:vAlign w:val="center"/>
            <w:hideMark/>
          </w:tcPr>
          <w:p w14:paraId="48E0430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c>
          <w:tcPr>
            <w:tcW w:w="736" w:type="dxa"/>
            <w:tcBorders>
              <w:top w:val="nil"/>
              <w:left w:val="nil"/>
              <w:bottom w:val="single" w:sz="4" w:space="0" w:color="auto"/>
              <w:right w:val="single" w:sz="4" w:space="0" w:color="auto"/>
            </w:tcBorders>
            <w:shd w:val="clear" w:color="auto" w:fill="auto"/>
            <w:vAlign w:val="center"/>
            <w:hideMark/>
          </w:tcPr>
          <w:p w14:paraId="5E783BE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459E2CD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02BD30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736" w:type="dxa"/>
            <w:tcBorders>
              <w:top w:val="nil"/>
              <w:left w:val="nil"/>
              <w:bottom w:val="single" w:sz="4" w:space="0" w:color="auto"/>
              <w:right w:val="single" w:sz="4" w:space="0" w:color="auto"/>
            </w:tcBorders>
            <w:shd w:val="clear" w:color="000000" w:fill="BFBFBF"/>
            <w:vAlign w:val="center"/>
            <w:hideMark/>
          </w:tcPr>
          <w:p w14:paraId="0C4ABA7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20B1B931"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125F869B"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75BBA3B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8" w:type="dxa"/>
            <w:tcBorders>
              <w:top w:val="nil"/>
              <w:left w:val="nil"/>
              <w:bottom w:val="single" w:sz="4" w:space="0" w:color="auto"/>
              <w:right w:val="single" w:sz="4" w:space="0" w:color="auto"/>
            </w:tcBorders>
            <w:shd w:val="clear" w:color="auto" w:fill="auto"/>
            <w:vAlign w:val="center"/>
            <w:hideMark/>
          </w:tcPr>
          <w:p w14:paraId="3A84F1F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119</w:t>
            </w:r>
          </w:p>
        </w:tc>
        <w:tc>
          <w:tcPr>
            <w:tcW w:w="645" w:type="dxa"/>
            <w:tcBorders>
              <w:top w:val="nil"/>
              <w:left w:val="nil"/>
              <w:bottom w:val="single" w:sz="4" w:space="0" w:color="auto"/>
              <w:right w:val="single" w:sz="4" w:space="0" w:color="auto"/>
            </w:tcBorders>
            <w:shd w:val="clear" w:color="000000" w:fill="BFBFBF"/>
            <w:vAlign w:val="center"/>
            <w:hideMark/>
          </w:tcPr>
          <w:p w14:paraId="19441B1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64D0840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2E6589E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08687E2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2BBD1F4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116495B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5AD17C6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319E683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2510D5E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000000" w:fill="BFBFBF"/>
            <w:vAlign w:val="center"/>
            <w:hideMark/>
          </w:tcPr>
          <w:p w14:paraId="11EBDE0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2F4BE498"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D1A4FEF"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55797A6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50</w:t>
            </w:r>
          </w:p>
        </w:tc>
        <w:tc>
          <w:tcPr>
            <w:tcW w:w="528" w:type="dxa"/>
            <w:tcBorders>
              <w:top w:val="nil"/>
              <w:left w:val="nil"/>
              <w:bottom w:val="single" w:sz="4" w:space="0" w:color="auto"/>
              <w:right w:val="single" w:sz="4" w:space="0" w:color="auto"/>
            </w:tcBorders>
            <w:shd w:val="clear" w:color="auto" w:fill="auto"/>
            <w:vAlign w:val="center"/>
            <w:hideMark/>
          </w:tcPr>
          <w:p w14:paraId="305AE2C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645" w:type="dxa"/>
            <w:tcBorders>
              <w:top w:val="nil"/>
              <w:left w:val="nil"/>
              <w:bottom w:val="single" w:sz="4" w:space="0" w:color="auto"/>
              <w:right w:val="single" w:sz="4" w:space="0" w:color="auto"/>
            </w:tcBorders>
            <w:shd w:val="clear" w:color="000000" w:fill="BFBFBF"/>
            <w:vAlign w:val="center"/>
            <w:hideMark/>
          </w:tcPr>
          <w:p w14:paraId="29BA6F5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704F2DC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289C3A2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0C70DF8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613C690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645" w:type="dxa"/>
            <w:tcBorders>
              <w:top w:val="nil"/>
              <w:left w:val="nil"/>
              <w:bottom w:val="single" w:sz="4" w:space="0" w:color="auto"/>
              <w:right w:val="single" w:sz="4" w:space="0" w:color="auto"/>
            </w:tcBorders>
            <w:shd w:val="clear" w:color="000000" w:fill="BFBFBF"/>
            <w:vAlign w:val="center"/>
            <w:hideMark/>
          </w:tcPr>
          <w:p w14:paraId="65961EB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4B251EE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6A1F8E9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57AED8D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000000" w:fill="BFBFBF"/>
            <w:vAlign w:val="center"/>
            <w:hideMark/>
          </w:tcPr>
          <w:p w14:paraId="69C114E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290737" w:rsidRPr="00290737" w14:paraId="0F4B3C2C"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0D8D6CAB"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058EA09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60</w:t>
            </w:r>
          </w:p>
        </w:tc>
        <w:tc>
          <w:tcPr>
            <w:tcW w:w="528" w:type="dxa"/>
            <w:tcBorders>
              <w:top w:val="nil"/>
              <w:left w:val="nil"/>
              <w:bottom w:val="single" w:sz="4" w:space="0" w:color="auto"/>
              <w:right w:val="single" w:sz="4" w:space="0" w:color="auto"/>
            </w:tcBorders>
            <w:shd w:val="clear" w:color="auto" w:fill="auto"/>
            <w:vAlign w:val="center"/>
            <w:hideMark/>
          </w:tcPr>
          <w:p w14:paraId="4BB434E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162</w:t>
            </w:r>
          </w:p>
        </w:tc>
        <w:tc>
          <w:tcPr>
            <w:tcW w:w="645" w:type="dxa"/>
            <w:tcBorders>
              <w:top w:val="nil"/>
              <w:left w:val="nil"/>
              <w:bottom w:val="single" w:sz="4" w:space="0" w:color="auto"/>
              <w:right w:val="single" w:sz="4" w:space="0" w:color="auto"/>
            </w:tcBorders>
            <w:shd w:val="clear" w:color="000000" w:fill="BFBFBF"/>
            <w:vAlign w:val="center"/>
            <w:hideMark/>
          </w:tcPr>
          <w:p w14:paraId="5B5E262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45EBAF9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7DBD125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5976956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000000" w:fill="BFBFBF"/>
            <w:vAlign w:val="center"/>
            <w:hideMark/>
          </w:tcPr>
          <w:p w14:paraId="354EC15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c>
          <w:tcPr>
            <w:tcW w:w="645" w:type="dxa"/>
            <w:tcBorders>
              <w:top w:val="nil"/>
              <w:left w:val="nil"/>
              <w:bottom w:val="single" w:sz="4" w:space="0" w:color="auto"/>
              <w:right w:val="single" w:sz="4" w:space="0" w:color="auto"/>
            </w:tcBorders>
            <w:shd w:val="clear" w:color="000000" w:fill="BFBFBF"/>
            <w:vAlign w:val="center"/>
            <w:hideMark/>
          </w:tcPr>
          <w:p w14:paraId="295B616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31B359A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w:t>
            </w:r>
          </w:p>
        </w:tc>
        <w:tc>
          <w:tcPr>
            <w:tcW w:w="736" w:type="dxa"/>
            <w:tcBorders>
              <w:top w:val="nil"/>
              <w:left w:val="nil"/>
              <w:bottom w:val="single" w:sz="4" w:space="0" w:color="auto"/>
              <w:right w:val="single" w:sz="4" w:space="0" w:color="auto"/>
            </w:tcBorders>
            <w:shd w:val="clear" w:color="000000" w:fill="BFBFBF"/>
            <w:vAlign w:val="center"/>
            <w:hideMark/>
          </w:tcPr>
          <w:p w14:paraId="4882EA8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616B2F5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000000" w:fill="BFBFBF"/>
            <w:vAlign w:val="center"/>
            <w:hideMark/>
          </w:tcPr>
          <w:p w14:paraId="68047D6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=0.5x</w:t>
            </w:r>
          </w:p>
        </w:tc>
      </w:tr>
      <w:tr w:rsidR="00290737" w:rsidRPr="00290737" w14:paraId="3FC4B77C"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4502B77"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22A0590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70</w:t>
            </w:r>
          </w:p>
        </w:tc>
        <w:tc>
          <w:tcPr>
            <w:tcW w:w="528" w:type="dxa"/>
            <w:tcBorders>
              <w:top w:val="nil"/>
              <w:left w:val="nil"/>
              <w:bottom w:val="single" w:sz="4" w:space="0" w:color="auto"/>
              <w:right w:val="single" w:sz="4" w:space="0" w:color="auto"/>
            </w:tcBorders>
            <w:shd w:val="clear" w:color="auto" w:fill="auto"/>
            <w:vAlign w:val="center"/>
            <w:hideMark/>
          </w:tcPr>
          <w:p w14:paraId="7C83875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189</w:t>
            </w:r>
          </w:p>
        </w:tc>
        <w:tc>
          <w:tcPr>
            <w:tcW w:w="645" w:type="dxa"/>
            <w:tcBorders>
              <w:top w:val="nil"/>
              <w:left w:val="nil"/>
              <w:bottom w:val="single" w:sz="4" w:space="0" w:color="auto"/>
              <w:right w:val="single" w:sz="4" w:space="0" w:color="auto"/>
            </w:tcBorders>
            <w:shd w:val="clear" w:color="000000" w:fill="BFBFBF"/>
            <w:vAlign w:val="center"/>
            <w:hideMark/>
          </w:tcPr>
          <w:p w14:paraId="5CEB870B"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2A88FA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79AFD2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7FEE05E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69652EC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645" w:type="dxa"/>
            <w:tcBorders>
              <w:top w:val="nil"/>
              <w:left w:val="nil"/>
              <w:bottom w:val="single" w:sz="4" w:space="0" w:color="auto"/>
              <w:right w:val="single" w:sz="4" w:space="0" w:color="auto"/>
            </w:tcBorders>
            <w:shd w:val="clear" w:color="000000" w:fill="BFBFBF"/>
            <w:vAlign w:val="center"/>
            <w:hideMark/>
          </w:tcPr>
          <w:p w14:paraId="69BF990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765E5F22"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D74810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1986D61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auto" w:fill="auto"/>
            <w:vAlign w:val="center"/>
            <w:hideMark/>
          </w:tcPr>
          <w:p w14:paraId="64D0F7F1"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r>
      <w:tr w:rsidR="00290737" w:rsidRPr="00290737" w14:paraId="59C3DA0D"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78BFEF34"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764891F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80</w:t>
            </w:r>
          </w:p>
        </w:tc>
        <w:tc>
          <w:tcPr>
            <w:tcW w:w="528" w:type="dxa"/>
            <w:tcBorders>
              <w:top w:val="nil"/>
              <w:left w:val="nil"/>
              <w:bottom w:val="single" w:sz="4" w:space="0" w:color="auto"/>
              <w:right w:val="single" w:sz="4" w:space="0" w:color="auto"/>
            </w:tcBorders>
            <w:shd w:val="clear" w:color="auto" w:fill="auto"/>
            <w:vAlign w:val="center"/>
            <w:hideMark/>
          </w:tcPr>
          <w:p w14:paraId="5914256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217</w:t>
            </w:r>
          </w:p>
        </w:tc>
        <w:tc>
          <w:tcPr>
            <w:tcW w:w="645" w:type="dxa"/>
            <w:tcBorders>
              <w:top w:val="nil"/>
              <w:left w:val="nil"/>
              <w:bottom w:val="single" w:sz="4" w:space="0" w:color="auto"/>
              <w:right w:val="single" w:sz="4" w:space="0" w:color="auto"/>
            </w:tcBorders>
            <w:shd w:val="clear" w:color="000000" w:fill="BFBFBF"/>
            <w:vAlign w:val="center"/>
            <w:hideMark/>
          </w:tcPr>
          <w:p w14:paraId="74EC435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6E19AF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3803789C"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7836C1F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67BB79D7"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645" w:type="dxa"/>
            <w:tcBorders>
              <w:top w:val="nil"/>
              <w:left w:val="nil"/>
              <w:bottom w:val="single" w:sz="4" w:space="0" w:color="auto"/>
              <w:right w:val="single" w:sz="4" w:space="0" w:color="auto"/>
            </w:tcBorders>
            <w:shd w:val="clear" w:color="000000" w:fill="BFBFBF"/>
            <w:vAlign w:val="center"/>
            <w:hideMark/>
          </w:tcPr>
          <w:p w14:paraId="1E3E22F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50D05338"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63155DF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45C39A2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auto" w:fill="auto"/>
            <w:vAlign w:val="center"/>
            <w:hideMark/>
          </w:tcPr>
          <w:p w14:paraId="7BFDFC4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r>
      <w:tr w:rsidR="00290737" w:rsidRPr="00290737" w14:paraId="083AC713"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49910FA5"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5D120E7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90</w:t>
            </w:r>
          </w:p>
        </w:tc>
        <w:tc>
          <w:tcPr>
            <w:tcW w:w="528" w:type="dxa"/>
            <w:tcBorders>
              <w:top w:val="nil"/>
              <w:left w:val="nil"/>
              <w:bottom w:val="single" w:sz="4" w:space="0" w:color="auto"/>
              <w:right w:val="single" w:sz="4" w:space="0" w:color="auto"/>
            </w:tcBorders>
            <w:shd w:val="clear" w:color="auto" w:fill="auto"/>
            <w:vAlign w:val="center"/>
            <w:hideMark/>
          </w:tcPr>
          <w:p w14:paraId="18C30B0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245</w:t>
            </w:r>
          </w:p>
        </w:tc>
        <w:tc>
          <w:tcPr>
            <w:tcW w:w="645" w:type="dxa"/>
            <w:tcBorders>
              <w:top w:val="nil"/>
              <w:left w:val="nil"/>
              <w:bottom w:val="single" w:sz="4" w:space="0" w:color="auto"/>
              <w:right w:val="single" w:sz="4" w:space="0" w:color="auto"/>
            </w:tcBorders>
            <w:shd w:val="clear" w:color="000000" w:fill="BFBFBF"/>
            <w:vAlign w:val="center"/>
            <w:hideMark/>
          </w:tcPr>
          <w:p w14:paraId="0D8A22A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75FE26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47CF6F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491C078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535981A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645" w:type="dxa"/>
            <w:tcBorders>
              <w:top w:val="nil"/>
              <w:left w:val="nil"/>
              <w:bottom w:val="single" w:sz="4" w:space="0" w:color="auto"/>
              <w:right w:val="single" w:sz="4" w:space="0" w:color="auto"/>
            </w:tcBorders>
            <w:shd w:val="clear" w:color="000000" w:fill="BFBFBF"/>
            <w:vAlign w:val="center"/>
            <w:hideMark/>
          </w:tcPr>
          <w:p w14:paraId="2BD106E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0D023D63"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9F9A94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69E0BA8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auto" w:fill="auto"/>
            <w:vAlign w:val="center"/>
            <w:hideMark/>
          </w:tcPr>
          <w:p w14:paraId="6D5F9DEF"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r>
      <w:tr w:rsidR="00290737" w:rsidRPr="00290737" w14:paraId="7052C586" w14:textId="77777777" w:rsidTr="00290737">
        <w:trPr>
          <w:trHeight w:val="240"/>
          <w:jc w:val="center"/>
        </w:trPr>
        <w:tc>
          <w:tcPr>
            <w:tcW w:w="592" w:type="dxa"/>
            <w:vMerge/>
            <w:tcBorders>
              <w:top w:val="nil"/>
              <w:left w:val="single" w:sz="4" w:space="0" w:color="auto"/>
              <w:bottom w:val="single" w:sz="4" w:space="0" w:color="auto"/>
              <w:right w:val="single" w:sz="4" w:space="0" w:color="auto"/>
            </w:tcBorders>
            <w:vAlign w:val="center"/>
            <w:hideMark/>
          </w:tcPr>
          <w:p w14:paraId="51F3D115" w14:textId="77777777" w:rsidR="00290737" w:rsidRPr="00290737" w:rsidRDefault="00290737" w:rsidP="00290737">
            <w:pPr>
              <w:overflowPunct/>
              <w:autoSpaceDE/>
              <w:autoSpaceDN/>
              <w:adjustRightInd/>
              <w:spacing w:after="0"/>
              <w:textAlignment w:val="auto"/>
              <w:rPr>
                <w:rFonts w:ascii="Calibri" w:hAnsi="Calibri" w:cs="Calibri"/>
                <w:color w:val="000000"/>
                <w:sz w:val="18"/>
                <w:szCs w:val="18"/>
                <w:lang w:val="en-US" w:eastAsia="en-US"/>
              </w:rPr>
            </w:pPr>
          </w:p>
        </w:tc>
        <w:tc>
          <w:tcPr>
            <w:tcW w:w="571" w:type="dxa"/>
            <w:tcBorders>
              <w:top w:val="nil"/>
              <w:left w:val="nil"/>
              <w:bottom w:val="single" w:sz="4" w:space="0" w:color="auto"/>
              <w:right w:val="single" w:sz="4" w:space="0" w:color="auto"/>
            </w:tcBorders>
            <w:shd w:val="clear" w:color="auto" w:fill="auto"/>
            <w:noWrap/>
            <w:vAlign w:val="center"/>
            <w:hideMark/>
          </w:tcPr>
          <w:p w14:paraId="11A900C7"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100</w:t>
            </w:r>
          </w:p>
        </w:tc>
        <w:tc>
          <w:tcPr>
            <w:tcW w:w="528" w:type="dxa"/>
            <w:tcBorders>
              <w:top w:val="nil"/>
              <w:left w:val="nil"/>
              <w:bottom w:val="single" w:sz="4" w:space="0" w:color="auto"/>
              <w:right w:val="single" w:sz="4" w:space="0" w:color="auto"/>
            </w:tcBorders>
            <w:shd w:val="clear" w:color="auto" w:fill="auto"/>
            <w:vAlign w:val="center"/>
            <w:hideMark/>
          </w:tcPr>
          <w:p w14:paraId="1B8F8639" w14:textId="77777777" w:rsidR="00290737" w:rsidRPr="00290737" w:rsidRDefault="00290737" w:rsidP="00290737">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273</w:t>
            </w:r>
          </w:p>
        </w:tc>
        <w:tc>
          <w:tcPr>
            <w:tcW w:w="645" w:type="dxa"/>
            <w:tcBorders>
              <w:top w:val="nil"/>
              <w:left w:val="nil"/>
              <w:bottom w:val="single" w:sz="4" w:space="0" w:color="auto"/>
              <w:right w:val="single" w:sz="4" w:space="0" w:color="auto"/>
            </w:tcBorders>
            <w:shd w:val="clear" w:color="000000" w:fill="BFBFBF"/>
            <w:vAlign w:val="center"/>
            <w:hideMark/>
          </w:tcPr>
          <w:p w14:paraId="6C1CE77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2BE880E5"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1A5A1B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1A3AB39E"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736" w:type="dxa"/>
            <w:tcBorders>
              <w:top w:val="nil"/>
              <w:left w:val="nil"/>
              <w:bottom w:val="single" w:sz="4" w:space="0" w:color="auto"/>
              <w:right w:val="single" w:sz="4" w:space="0" w:color="auto"/>
            </w:tcBorders>
            <w:shd w:val="clear" w:color="auto" w:fill="auto"/>
            <w:vAlign w:val="center"/>
            <w:hideMark/>
          </w:tcPr>
          <w:p w14:paraId="590973B6"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y</w:t>
            </w:r>
          </w:p>
        </w:tc>
        <w:tc>
          <w:tcPr>
            <w:tcW w:w="645" w:type="dxa"/>
            <w:tcBorders>
              <w:top w:val="nil"/>
              <w:left w:val="nil"/>
              <w:bottom w:val="single" w:sz="4" w:space="0" w:color="auto"/>
              <w:right w:val="single" w:sz="4" w:space="0" w:color="auto"/>
            </w:tcBorders>
            <w:shd w:val="clear" w:color="000000" w:fill="BFBFBF"/>
            <w:vAlign w:val="center"/>
            <w:hideMark/>
          </w:tcPr>
          <w:p w14:paraId="5AA8F99D"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F7CD67A"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000000" w:fill="BFBFBF"/>
            <w:vAlign w:val="center"/>
            <w:hideMark/>
          </w:tcPr>
          <w:p w14:paraId="133CC304"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c>
          <w:tcPr>
            <w:tcW w:w="736" w:type="dxa"/>
            <w:tcBorders>
              <w:top w:val="nil"/>
              <w:left w:val="nil"/>
              <w:bottom w:val="single" w:sz="4" w:space="0" w:color="auto"/>
              <w:right w:val="single" w:sz="4" w:space="0" w:color="auto"/>
            </w:tcBorders>
            <w:shd w:val="clear" w:color="auto" w:fill="auto"/>
            <w:vAlign w:val="center"/>
            <w:hideMark/>
          </w:tcPr>
          <w:p w14:paraId="1D1228E0"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736" w:type="dxa"/>
            <w:tcBorders>
              <w:top w:val="nil"/>
              <w:left w:val="nil"/>
              <w:bottom w:val="single" w:sz="4" w:space="0" w:color="auto"/>
              <w:right w:val="single" w:sz="4" w:space="0" w:color="auto"/>
            </w:tcBorders>
            <w:shd w:val="clear" w:color="auto" w:fill="auto"/>
            <w:vAlign w:val="center"/>
            <w:hideMark/>
          </w:tcPr>
          <w:p w14:paraId="5CB6EA99" w14:textId="77777777" w:rsidR="00290737" w:rsidRPr="00290737" w:rsidRDefault="00290737" w:rsidP="00290737">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r>
    </w:tbl>
    <w:p w14:paraId="0C24E3E8" w14:textId="77777777" w:rsidR="00290737" w:rsidRPr="00290737" w:rsidRDefault="00290737" w:rsidP="00290737">
      <w:pPr>
        <w:widowControl w:val="0"/>
        <w:spacing w:after="0"/>
        <w:rPr>
          <w:rFonts w:eastAsiaTheme="minorEastAsia"/>
          <w:bCs/>
          <w:lang w:eastAsia="zh-CN"/>
        </w:rPr>
      </w:pPr>
    </w:p>
    <w:p w14:paraId="55D462B2" w14:textId="77777777" w:rsidR="00A420CA" w:rsidRDefault="00A420CA" w:rsidP="009523C3">
      <w:pPr>
        <w:widowControl w:val="0"/>
        <w:spacing w:after="0"/>
        <w:rPr>
          <w:rFonts w:eastAsiaTheme="minorEastAsia"/>
          <w:bCs/>
          <w:lang w:eastAsia="zh-CN"/>
        </w:rPr>
      </w:pPr>
    </w:p>
    <w:p w14:paraId="0B814761" w14:textId="77ADEEB4" w:rsidR="0073023C" w:rsidRPr="00C35748" w:rsidRDefault="00A420CA" w:rsidP="0073023C">
      <w:pPr>
        <w:widowControl w:val="0"/>
        <w:spacing w:after="0"/>
        <w:rPr>
          <w:rFonts w:eastAsiaTheme="minorEastAsia"/>
          <w:b/>
          <w:lang w:eastAsia="zh-CN"/>
        </w:rPr>
      </w:pPr>
      <w:r>
        <w:rPr>
          <w:rFonts w:eastAsiaTheme="minorEastAsia"/>
          <w:bCs/>
          <w:lang w:eastAsia="zh-CN"/>
        </w:rPr>
        <w:t xml:space="preserve"> </w:t>
      </w:r>
      <w:r w:rsidR="0073023C" w:rsidRPr="00C35748">
        <w:rPr>
          <w:rFonts w:eastAsiaTheme="minorEastAsia"/>
          <w:b/>
          <w:lang w:eastAsia="zh-CN"/>
        </w:rPr>
        <w:t>Observation:</w:t>
      </w:r>
    </w:p>
    <w:p w14:paraId="3240418E" w14:textId="32F33ADB" w:rsidR="0073023C" w:rsidRDefault="00EE7F15"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&lt;0.5x extension only applies from 15MHz CBW and above</w:t>
      </w:r>
    </w:p>
    <w:p w14:paraId="1FB62F44" w14:textId="55CC3401" w:rsidR="00887E6D" w:rsidRDefault="00EE7F15"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 xml:space="preserve">There </w:t>
      </w:r>
      <w:r w:rsidR="003F5230">
        <w:rPr>
          <w:rFonts w:eastAsiaTheme="minorEastAsia"/>
          <w:b/>
          <w:lang w:eastAsia="zh-CN"/>
        </w:rPr>
        <w:t>are</w:t>
      </w:r>
      <w:r>
        <w:rPr>
          <w:rFonts w:eastAsiaTheme="minorEastAsia"/>
          <w:b/>
          <w:lang w:eastAsia="zh-CN"/>
        </w:rPr>
        <w:t xml:space="preserve"> only two possible &lt;0.5x extension</w:t>
      </w:r>
      <w:r w:rsidR="003F5230">
        <w:rPr>
          <w:rFonts w:eastAsiaTheme="minorEastAsia"/>
          <w:b/>
          <w:lang w:eastAsia="zh-CN"/>
        </w:rPr>
        <w:t xml:space="preserve"> per CBW and SCS</w:t>
      </w:r>
    </w:p>
    <w:p w14:paraId="1ADCE3DC" w14:textId="3EC7AF6E" w:rsidR="00EE7F15" w:rsidRDefault="00887E6D" w:rsidP="0073023C">
      <w:pPr>
        <w:pStyle w:val="ListParagraph"/>
        <w:widowControl w:val="0"/>
        <w:numPr>
          <w:ilvl w:val="0"/>
          <w:numId w:val="30"/>
        </w:numPr>
        <w:spacing w:after="0"/>
        <w:ind w:firstLineChars="0"/>
        <w:rPr>
          <w:rFonts w:eastAsiaTheme="minorEastAsia"/>
          <w:b/>
          <w:lang w:eastAsia="zh-CN"/>
        </w:rPr>
      </w:pPr>
      <w:r>
        <w:rPr>
          <w:rFonts w:eastAsiaTheme="minorEastAsia"/>
          <w:b/>
          <w:lang w:eastAsia="zh-CN"/>
        </w:rPr>
        <w:t>The max RB extension is 106 for 15kHz vs 135 for the 0.5x extension for 50MHz</w:t>
      </w:r>
    </w:p>
    <w:p w14:paraId="304E953D" w14:textId="5F5CB805" w:rsidR="00290737" w:rsidRDefault="00887E6D" w:rsidP="00887E6D">
      <w:pPr>
        <w:pStyle w:val="ListParagraph"/>
        <w:widowControl w:val="0"/>
        <w:numPr>
          <w:ilvl w:val="0"/>
          <w:numId w:val="30"/>
        </w:numPr>
        <w:spacing w:after="0"/>
        <w:ind w:firstLineChars="0"/>
        <w:rPr>
          <w:rFonts w:eastAsiaTheme="minorEastAsia"/>
          <w:b/>
          <w:lang w:eastAsia="zh-CN"/>
        </w:rPr>
      </w:pPr>
      <w:r>
        <w:rPr>
          <w:rFonts w:eastAsiaTheme="minorEastAsia"/>
          <w:b/>
          <w:lang w:eastAsia="zh-CN"/>
        </w:rPr>
        <w:t>The max RB extension is 78 for 30kHz vs 137 for the 0.5x extension for 100MHz</w:t>
      </w:r>
    </w:p>
    <w:p w14:paraId="44BEDEF5" w14:textId="77777777" w:rsidR="00276EA2" w:rsidRDefault="00276EA2" w:rsidP="00276EA2">
      <w:pPr>
        <w:widowControl w:val="0"/>
        <w:spacing w:after="0"/>
        <w:rPr>
          <w:rFonts w:eastAsiaTheme="minorEastAsia"/>
          <w:b/>
          <w:lang w:eastAsia="zh-CN"/>
        </w:rPr>
      </w:pPr>
    </w:p>
    <w:p w14:paraId="794E8DC8" w14:textId="5E2AE225" w:rsidR="00276EA2" w:rsidRPr="00816529" w:rsidRDefault="00276EA2" w:rsidP="00276EA2">
      <w:pPr>
        <w:widowControl w:val="0"/>
        <w:spacing w:after="0"/>
        <w:rPr>
          <w:rFonts w:eastAsiaTheme="minorEastAsia"/>
          <w:bCs/>
          <w:lang w:eastAsia="zh-CN"/>
        </w:rPr>
      </w:pPr>
      <w:r w:rsidRPr="00816529">
        <w:rPr>
          <w:rFonts w:eastAsiaTheme="minorEastAsia"/>
          <w:bCs/>
          <w:lang w:eastAsia="zh-CN"/>
        </w:rPr>
        <w:t xml:space="preserve">Since the RB added is the RB of the corresponding existing CBW, the initial guard band on the side with &lt;0.5x extension is extended by the sum of the two sides guard-bands of the corresponding existing CBW. This results in a comfortable guard band </w:t>
      </w:r>
      <w:r w:rsidR="00816529" w:rsidRPr="00816529">
        <w:rPr>
          <w:rFonts w:eastAsiaTheme="minorEastAsia"/>
          <w:bCs/>
          <w:lang w:eastAsia="zh-CN"/>
        </w:rPr>
        <w:t>that guaranties that the emissions can be met by verifying only the existing CBW supported in the band.</w:t>
      </w:r>
    </w:p>
    <w:p w14:paraId="0F4BAD63" w14:textId="77777777" w:rsidR="00887E6D" w:rsidRDefault="00887E6D" w:rsidP="00887E6D">
      <w:pPr>
        <w:widowControl w:val="0"/>
        <w:spacing w:after="0"/>
        <w:rPr>
          <w:rFonts w:eastAsiaTheme="minorEastAsia"/>
          <w:b/>
          <w:lang w:eastAsia="zh-CN"/>
        </w:rPr>
      </w:pPr>
    </w:p>
    <w:p w14:paraId="5003ED04" w14:textId="671A1D53" w:rsidR="00887E6D" w:rsidRDefault="00887E6D" w:rsidP="00887E6D">
      <w:pPr>
        <w:widowControl w:val="0"/>
        <w:spacing w:after="0"/>
        <w:rPr>
          <w:rFonts w:eastAsiaTheme="minorEastAsia"/>
          <w:b/>
          <w:lang w:eastAsia="zh-CN"/>
        </w:rPr>
      </w:pPr>
      <w:r>
        <w:rPr>
          <w:rFonts w:eastAsiaTheme="minorEastAsia"/>
          <w:b/>
          <w:lang w:eastAsia="zh-CN"/>
        </w:rPr>
        <w:t xml:space="preserve">Proposal </w:t>
      </w:r>
      <w:r w:rsidR="00276EA2">
        <w:rPr>
          <w:rFonts w:eastAsiaTheme="minorEastAsia"/>
          <w:b/>
          <w:lang w:eastAsia="zh-CN"/>
        </w:rPr>
        <w:t>o</w:t>
      </w:r>
      <w:r>
        <w:rPr>
          <w:rFonts w:eastAsiaTheme="minorEastAsia"/>
          <w:b/>
          <w:lang w:eastAsia="zh-CN"/>
        </w:rPr>
        <w:t>n less than 0.5x extension:</w:t>
      </w:r>
    </w:p>
    <w:p w14:paraId="6EDD65ED" w14:textId="2D5B0DD4" w:rsidR="00887E6D" w:rsidRDefault="00887E6D" w:rsidP="00887E6D">
      <w:pPr>
        <w:pStyle w:val="ListParagraph"/>
        <w:widowControl w:val="0"/>
        <w:numPr>
          <w:ilvl w:val="0"/>
          <w:numId w:val="54"/>
        </w:numPr>
        <w:spacing w:after="0"/>
        <w:ind w:firstLineChars="0"/>
        <w:rPr>
          <w:rFonts w:eastAsiaTheme="minorEastAsia"/>
          <w:b/>
          <w:lang w:eastAsia="zh-CN"/>
        </w:rPr>
      </w:pPr>
      <w:r w:rsidRPr="00887E6D">
        <w:rPr>
          <w:rFonts w:eastAsiaTheme="minorEastAsia"/>
          <w:b/>
          <w:lang w:eastAsia="zh-CN"/>
        </w:rPr>
        <w:t xml:space="preserve">For </w:t>
      </w:r>
      <w:r>
        <w:rPr>
          <w:rFonts w:eastAsiaTheme="minorEastAsia"/>
          <w:b/>
          <w:lang w:eastAsia="zh-CN"/>
        </w:rPr>
        <w:t xml:space="preserve">CBW &gt; 15MHz two extensions </w:t>
      </w:r>
      <w:r w:rsidR="00276EA2">
        <w:rPr>
          <w:rFonts w:eastAsiaTheme="minorEastAsia"/>
          <w:b/>
          <w:lang w:eastAsia="zh-CN"/>
        </w:rPr>
        <w:t xml:space="preserve">values </w:t>
      </w:r>
      <w:r>
        <w:rPr>
          <w:rFonts w:eastAsiaTheme="minorEastAsia"/>
          <w:b/>
          <w:lang w:eastAsia="zh-CN"/>
        </w:rPr>
        <w:t xml:space="preserve">of less than 0.5x can be optionally used </w:t>
      </w:r>
      <w:r w:rsidR="00276EA2">
        <w:rPr>
          <w:rFonts w:eastAsiaTheme="minorEastAsia"/>
          <w:b/>
          <w:lang w:eastAsia="zh-CN"/>
        </w:rPr>
        <w:t xml:space="preserve">asymmetrically </w:t>
      </w:r>
      <w:r>
        <w:rPr>
          <w:rFonts w:eastAsiaTheme="minorEastAsia"/>
          <w:b/>
          <w:lang w:eastAsia="zh-CN"/>
        </w:rPr>
        <w:t xml:space="preserve">on top of </w:t>
      </w:r>
      <w:r w:rsidR="00276EA2">
        <w:rPr>
          <w:rFonts w:eastAsiaTheme="minorEastAsia"/>
          <w:b/>
          <w:lang w:eastAsia="zh-CN"/>
        </w:rPr>
        <w:t>the 0.5x symmetric and asymmetric cases</w:t>
      </w:r>
    </w:p>
    <w:p w14:paraId="7E7531F6" w14:textId="77777777" w:rsidR="00276EA2" w:rsidRPr="00276EA2" w:rsidRDefault="00276EA2" w:rsidP="00276EA2">
      <w:pPr>
        <w:pStyle w:val="ListParagraph"/>
        <w:widowControl w:val="0"/>
        <w:numPr>
          <w:ilvl w:val="0"/>
          <w:numId w:val="54"/>
        </w:numPr>
        <w:spacing w:after="0"/>
        <w:ind w:firstLineChars="0"/>
        <w:rPr>
          <w:rFonts w:eastAsiaTheme="minorEastAsia"/>
          <w:b/>
          <w:lang w:eastAsia="zh-CN"/>
        </w:rPr>
      </w:pPr>
      <w:r w:rsidRPr="00276EA2">
        <w:rPr>
          <w:rFonts w:eastAsiaTheme="minorEastAsia"/>
          <w:b/>
          <w:lang w:eastAsia="zh-CN"/>
        </w:rPr>
        <w:t>Per CBW, the &lt;0.5x extensions on the two closest CBW from 5/10/15/20MHz extensions for 15KHz SCS and 5/10/20/30MHz extensions for 30kHz SCS that are &lt;CBW/2</w:t>
      </w:r>
    </w:p>
    <w:p w14:paraId="69E4CEF7" w14:textId="77777777" w:rsidR="00E04D0A" w:rsidRDefault="00276EA2" w:rsidP="00E04D0A">
      <w:pPr>
        <w:pStyle w:val="ListParagraph"/>
        <w:widowControl w:val="0"/>
        <w:numPr>
          <w:ilvl w:val="0"/>
          <w:numId w:val="54"/>
        </w:numPr>
        <w:spacing w:after="0"/>
        <w:ind w:firstLineChars="0"/>
        <w:rPr>
          <w:rFonts w:eastAsiaTheme="minorEastAsia"/>
          <w:b/>
          <w:lang w:eastAsia="zh-CN"/>
        </w:rPr>
      </w:pPr>
      <w:r w:rsidRPr="00276EA2">
        <w:rPr>
          <w:rFonts w:eastAsiaTheme="minorEastAsia"/>
          <w:b/>
          <w:lang w:eastAsia="zh-CN"/>
        </w:rPr>
        <w:t>The associated &lt;0.5x NRB extension is the NRB associated with the corresponding existing CBW NRB of the same SCS</w:t>
      </w:r>
      <w:r>
        <w:rPr>
          <w:rFonts w:eastAsiaTheme="minorEastAsia"/>
          <w:b/>
          <w:lang w:eastAsia="zh-CN"/>
        </w:rPr>
        <w:t>.</w:t>
      </w:r>
    </w:p>
    <w:p w14:paraId="1510D75B" w14:textId="779ED8CE" w:rsidR="00E04D0A" w:rsidRPr="00E04D0A" w:rsidRDefault="00E04D0A" w:rsidP="00E04D0A">
      <w:pPr>
        <w:pStyle w:val="ListParagraph"/>
        <w:widowControl w:val="0"/>
        <w:numPr>
          <w:ilvl w:val="0"/>
          <w:numId w:val="54"/>
        </w:numPr>
        <w:spacing w:after="0"/>
        <w:ind w:firstLineChars="0"/>
        <w:rPr>
          <w:rFonts w:eastAsiaTheme="minorEastAsia"/>
          <w:b/>
          <w:lang w:eastAsia="zh-CN"/>
        </w:rPr>
      </w:pPr>
      <w:r w:rsidRPr="00E04D0A">
        <w:rPr>
          <w:rFonts w:eastAsiaTheme="minorEastAsia"/>
          <w:b/>
          <w:lang w:eastAsia="zh-CN"/>
        </w:rPr>
        <w:t>In many case</w:t>
      </w:r>
      <w:r w:rsidR="003F5230">
        <w:rPr>
          <w:rFonts w:eastAsiaTheme="minorEastAsia"/>
          <w:b/>
          <w:lang w:eastAsia="zh-CN"/>
        </w:rPr>
        <w:t>s</w:t>
      </w:r>
      <w:r w:rsidRPr="00E04D0A">
        <w:rPr>
          <w:rFonts w:eastAsiaTheme="minorEastAsia"/>
          <w:b/>
          <w:lang w:eastAsia="zh-CN"/>
        </w:rPr>
        <w:t xml:space="preserve"> the resulting BW with or without 0.5x extension on the other side correspond</w:t>
      </w:r>
      <w:r w:rsidR="003F5230">
        <w:rPr>
          <w:rFonts w:eastAsiaTheme="minorEastAsia"/>
          <w:b/>
          <w:lang w:eastAsia="zh-CN"/>
        </w:rPr>
        <w:t>s</w:t>
      </w:r>
      <w:r w:rsidRPr="00E04D0A">
        <w:rPr>
          <w:rFonts w:eastAsiaTheme="minorEastAsia"/>
          <w:b/>
          <w:lang w:eastAsia="zh-CN"/>
        </w:rPr>
        <w:t xml:space="preserve"> to an existing CBW and </w:t>
      </w:r>
      <w:r w:rsidRPr="00E04D0A">
        <w:rPr>
          <w:rFonts w:eastAsia="Arial"/>
          <w:b/>
          <w:bCs/>
          <w:lang w:eastAsia="zh-CN"/>
        </w:rPr>
        <w:t>RAN4 studies whether the extended BW emissions can be guaranteed by only measuring the existing CBW supported in the band a</w:t>
      </w:r>
      <w:r w:rsidR="003F5230">
        <w:rPr>
          <w:rFonts w:eastAsia="Arial"/>
          <w:b/>
          <w:bCs/>
          <w:lang w:eastAsia="zh-CN"/>
        </w:rPr>
        <w:t xml:space="preserve">s </w:t>
      </w:r>
      <w:r w:rsidRPr="00E04D0A">
        <w:rPr>
          <w:rFonts w:eastAsia="Arial"/>
          <w:b/>
          <w:bCs/>
          <w:lang w:eastAsia="zh-CN"/>
        </w:rPr>
        <w:t xml:space="preserve">our measurements and </w:t>
      </w:r>
      <w:r w:rsidR="003F5230">
        <w:rPr>
          <w:rFonts w:eastAsia="Arial"/>
          <w:b/>
          <w:bCs/>
          <w:lang w:eastAsia="zh-CN"/>
        </w:rPr>
        <w:t xml:space="preserve">further </w:t>
      </w:r>
      <w:r w:rsidRPr="00E04D0A">
        <w:rPr>
          <w:rFonts w:eastAsia="Arial"/>
          <w:b/>
          <w:bCs/>
          <w:lang w:eastAsia="zh-CN"/>
        </w:rPr>
        <w:t>relaxed extended guard band suggests.</w:t>
      </w:r>
    </w:p>
    <w:p w14:paraId="04A252CA" w14:textId="640DA5E7" w:rsidR="00276EA2" w:rsidRDefault="00276EA2" w:rsidP="00276EA2">
      <w:pPr>
        <w:pStyle w:val="ListParagraph"/>
        <w:widowControl w:val="0"/>
        <w:numPr>
          <w:ilvl w:val="0"/>
          <w:numId w:val="54"/>
        </w:numPr>
        <w:spacing w:after="0"/>
        <w:ind w:firstLineChars="0"/>
        <w:rPr>
          <w:rFonts w:eastAsiaTheme="minorEastAsia"/>
          <w:b/>
          <w:lang w:eastAsia="zh-CN"/>
        </w:rPr>
      </w:pPr>
      <w:r>
        <w:rPr>
          <w:rFonts w:eastAsiaTheme="minorEastAsia"/>
          <w:b/>
          <w:lang w:eastAsia="zh-CN"/>
        </w:rPr>
        <w:t>The applicable &lt;0.5x extensions is mapped in the following table with the corresponding RB extension.</w:t>
      </w:r>
    </w:p>
    <w:tbl>
      <w:tblPr>
        <w:tblW w:w="4264" w:type="dxa"/>
        <w:jc w:val="center"/>
        <w:tblLook w:val="04A0" w:firstRow="1" w:lastRow="0" w:firstColumn="1" w:lastColumn="0" w:noHBand="0" w:noVBand="1"/>
      </w:tblPr>
      <w:tblGrid>
        <w:gridCol w:w="592"/>
        <w:gridCol w:w="571"/>
        <w:gridCol w:w="528"/>
        <w:gridCol w:w="1373"/>
        <w:gridCol w:w="1227"/>
      </w:tblGrid>
      <w:tr w:rsidR="00816529" w:rsidRPr="00290737" w14:paraId="1787C620" w14:textId="77777777" w:rsidTr="00816529">
        <w:trPr>
          <w:trHeight w:val="240"/>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EF95" w14:textId="77777777"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SCS</w:t>
            </w:r>
            <w:r w:rsidRPr="00290737">
              <w:rPr>
                <w:rFonts w:ascii="Calibri" w:hAnsi="Calibri" w:cs="Calibri"/>
                <w:color w:val="000000"/>
                <w:sz w:val="18"/>
                <w:szCs w:val="18"/>
                <w:lang w:val="en-US" w:eastAsia="en-US"/>
              </w:rPr>
              <w:br/>
              <w:t>[kHz]</w:t>
            </w:r>
          </w:p>
        </w:tc>
        <w:tc>
          <w:tcPr>
            <w:tcW w:w="10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F80311" w14:textId="77777777"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UE BW</w:t>
            </w:r>
          </w:p>
        </w:tc>
        <w:tc>
          <w:tcPr>
            <w:tcW w:w="26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9A7825" w14:textId="7A8E5739"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less than 0.5x extension</w:t>
            </w:r>
          </w:p>
        </w:tc>
      </w:tr>
      <w:tr w:rsidR="00816529" w:rsidRPr="00290737" w14:paraId="34FFE667" w14:textId="77777777" w:rsidTr="00816529">
        <w:trPr>
          <w:trHeight w:val="24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EC86F7F" w14:textId="77777777" w:rsidR="00816529" w:rsidRPr="00290737" w:rsidRDefault="0081652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A6A4BFA" w14:textId="77777777" w:rsidR="00816529" w:rsidRPr="00290737" w:rsidRDefault="00816529" w:rsidP="00C229FF">
            <w:pPr>
              <w:overflowPunct/>
              <w:autoSpaceDE/>
              <w:autoSpaceDN/>
              <w:adjustRightInd/>
              <w:spacing w:after="0"/>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CBW</w:t>
            </w:r>
          </w:p>
        </w:tc>
        <w:tc>
          <w:tcPr>
            <w:tcW w:w="520" w:type="dxa"/>
            <w:tcBorders>
              <w:top w:val="nil"/>
              <w:left w:val="nil"/>
              <w:bottom w:val="single" w:sz="4" w:space="0" w:color="auto"/>
              <w:right w:val="single" w:sz="4" w:space="0" w:color="auto"/>
            </w:tcBorders>
            <w:shd w:val="clear" w:color="auto" w:fill="auto"/>
            <w:noWrap/>
            <w:vAlign w:val="center"/>
            <w:hideMark/>
          </w:tcPr>
          <w:p w14:paraId="5AF1A4CA" w14:textId="77777777"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NRB</w:t>
            </w:r>
          </w:p>
        </w:tc>
        <w:tc>
          <w:tcPr>
            <w:tcW w:w="1373" w:type="dxa"/>
            <w:tcBorders>
              <w:top w:val="nil"/>
              <w:left w:val="nil"/>
              <w:bottom w:val="single" w:sz="4" w:space="0" w:color="auto"/>
              <w:right w:val="single" w:sz="4" w:space="0" w:color="auto"/>
            </w:tcBorders>
            <w:shd w:val="clear" w:color="auto" w:fill="auto"/>
            <w:noWrap/>
            <w:vAlign w:val="center"/>
            <w:hideMark/>
          </w:tcPr>
          <w:p w14:paraId="034BB3AD" w14:textId="52E26B28"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BW extension</w:t>
            </w:r>
          </w:p>
        </w:tc>
        <w:tc>
          <w:tcPr>
            <w:tcW w:w="1227" w:type="dxa"/>
            <w:tcBorders>
              <w:top w:val="nil"/>
              <w:left w:val="nil"/>
              <w:bottom w:val="single" w:sz="4" w:space="0" w:color="auto"/>
              <w:right w:val="single" w:sz="4" w:space="0" w:color="auto"/>
            </w:tcBorders>
            <w:shd w:val="clear" w:color="auto" w:fill="auto"/>
            <w:noWrap/>
            <w:vAlign w:val="center"/>
            <w:hideMark/>
          </w:tcPr>
          <w:p w14:paraId="0A38A29B" w14:textId="59D6259E" w:rsidR="00816529" w:rsidRPr="00290737" w:rsidRDefault="0081652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RB extension</w:t>
            </w:r>
          </w:p>
        </w:tc>
      </w:tr>
      <w:tr w:rsidR="00816529" w:rsidRPr="00290737" w14:paraId="74D6C3F3" w14:textId="77777777" w:rsidTr="00816529">
        <w:trPr>
          <w:trHeight w:val="240"/>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5836DFDF"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62" w:type="dxa"/>
            <w:tcBorders>
              <w:top w:val="nil"/>
              <w:left w:val="nil"/>
              <w:bottom w:val="single" w:sz="4" w:space="0" w:color="auto"/>
              <w:right w:val="single" w:sz="4" w:space="0" w:color="auto"/>
            </w:tcBorders>
            <w:shd w:val="clear" w:color="auto" w:fill="auto"/>
            <w:noWrap/>
            <w:vAlign w:val="center"/>
            <w:hideMark/>
          </w:tcPr>
          <w:p w14:paraId="4C3761C7" w14:textId="4F60F988"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0" w:type="dxa"/>
            <w:tcBorders>
              <w:top w:val="nil"/>
              <w:left w:val="nil"/>
              <w:bottom w:val="single" w:sz="4" w:space="0" w:color="auto"/>
              <w:right w:val="single" w:sz="4" w:space="0" w:color="auto"/>
            </w:tcBorders>
            <w:shd w:val="clear" w:color="auto" w:fill="auto"/>
            <w:vAlign w:val="center"/>
            <w:hideMark/>
          </w:tcPr>
          <w:p w14:paraId="03AEDB20" w14:textId="171F8FD8"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1373" w:type="dxa"/>
            <w:tcBorders>
              <w:top w:val="nil"/>
              <w:left w:val="nil"/>
              <w:bottom w:val="single" w:sz="4" w:space="0" w:color="auto"/>
              <w:right w:val="single" w:sz="4" w:space="0" w:color="auto"/>
            </w:tcBorders>
            <w:shd w:val="clear" w:color="auto" w:fill="auto"/>
            <w:hideMark/>
          </w:tcPr>
          <w:p w14:paraId="66190735" w14:textId="54D0281D"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69365903" w14:textId="52B8EDAA"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r>
      <w:tr w:rsidR="00816529" w:rsidRPr="00290737" w14:paraId="0EEC187C"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76D002E4"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50BCDA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0" w:type="dxa"/>
            <w:tcBorders>
              <w:top w:val="nil"/>
              <w:left w:val="nil"/>
              <w:bottom w:val="single" w:sz="4" w:space="0" w:color="auto"/>
              <w:right w:val="single" w:sz="4" w:space="0" w:color="auto"/>
            </w:tcBorders>
            <w:shd w:val="clear" w:color="auto" w:fill="auto"/>
            <w:vAlign w:val="center"/>
            <w:hideMark/>
          </w:tcPr>
          <w:p w14:paraId="50DD5E01"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1373" w:type="dxa"/>
            <w:tcBorders>
              <w:top w:val="nil"/>
              <w:left w:val="nil"/>
              <w:bottom w:val="single" w:sz="4" w:space="0" w:color="auto"/>
              <w:right w:val="single" w:sz="4" w:space="0" w:color="auto"/>
            </w:tcBorders>
            <w:shd w:val="clear" w:color="auto" w:fill="auto"/>
            <w:hideMark/>
          </w:tcPr>
          <w:p w14:paraId="576C1A23" w14:textId="19D4F106"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69339F62" w14:textId="74E9229F"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r>
      <w:tr w:rsidR="00816529" w:rsidRPr="00290737" w14:paraId="292BDF76"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273FD74"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6CF0BA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0" w:type="dxa"/>
            <w:tcBorders>
              <w:top w:val="nil"/>
              <w:left w:val="nil"/>
              <w:bottom w:val="single" w:sz="4" w:space="0" w:color="auto"/>
              <w:right w:val="single" w:sz="4" w:space="0" w:color="auto"/>
            </w:tcBorders>
            <w:shd w:val="clear" w:color="auto" w:fill="auto"/>
            <w:vAlign w:val="center"/>
            <w:hideMark/>
          </w:tcPr>
          <w:p w14:paraId="4FFEEE91"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1373" w:type="dxa"/>
            <w:tcBorders>
              <w:top w:val="nil"/>
              <w:left w:val="nil"/>
              <w:bottom w:val="single" w:sz="4" w:space="0" w:color="auto"/>
              <w:right w:val="single" w:sz="4" w:space="0" w:color="auto"/>
            </w:tcBorders>
            <w:shd w:val="clear" w:color="auto" w:fill="auto"/>
            <w:hideMark/>
          </w:tcPr>
          <w:p w14:paraId="021315E8" w14:textId="0F17A294"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313C27F8" w14:textId="6ECBF13F"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r>
              <w:rPr>
                <w:rFonts w:ascii="Calibri" w:hAnsi="Calibri" w:cs="Calibri"/>
                <w:color w:val="000000"/>
                <w:sz w:val="18"/>
                <w:szCs w:val="18"/>
                <w:lang w:val="en-US" w:eastAsia="en-US"/>
              </w:rPr>
              <w:t xml:space="preserve"> and 52</w:t>
            </w:r>
          </w:p>
        </w:tc>
      </w:tr>
      <w:tr w:rsidR="00816529" w:rsidRPr="00290737" w14:paraId="27444A71"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3286D83"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10FE048C"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0" w:type="dxa"/>
            <w:tcBorders>
              <w:top w:val="nil"/>
              <w:left w:val="nil"/>
              <w:bottom w:val="single" w:sz="4" w:space="0" w:color="auto"/>
              <w:right w:val="single" w:sz="4" w:space="0" w:color="auto"/>
            </w:tcBorders>
            <w:shd w:val="clear" w:color="auto" w:fill="auto"/>
            <w:vAlign w:val="center"/>
            <w:hideMark/>
          </w:tcPr>
          <w:p w14:paraId="7C012D0C"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160</w:t>
            </w:r>
          </w:p>
        </w:tc>
        <w:tc>
          <w:tcPr>
            <w:tcW w:w="1373" w:type="dxa"/>
            <w:tcBorders>
              <w:top w:val="nil"/>
              <w:left w:val="nil"/>
              <w:bottom w:val="single" w:sz="4" w:space="0" w:color="auto"/>
              <w:right w:val="single" w:sz="4" w:space="0" w:color="auto"/>
            </w:tcBorders>
            <w:shd w:val="clear" w:color="auto" w:fill="auto"/>
            <w:hideMark/>
          </w:tcPr>
          <w:p w14:paraId="542A1C6B" w14:textId="24242A78"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6E9126D6" w14:textId="037F1366"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r>
              <w:rPr>
                <w:rFonts w:ascii="Calibri" w:hAnsi="Calibri" w:cs="Calibri"/>
                <w:color w:val="000000"/>
                <w:sz w:val="18"/>
                <w:szCs w:val="18"/>
                <w:lang w:val="en-US" w:eastAsia="en-US"/>
              </w:rPr>
              <w:t xml:space="preserve"> and 52</w:t>
            </w:r>
          </w:p>
        </w:tc>
      </w:tr>
      <w:tr w:rsidR="00816529" w:rsidRPr="00290737" w14:paraId="2FCB510E"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1E889C7"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50FA37A9"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0" w:type="dxa"/>
            <w:tcBorders>
              <w:top w:val="nil"/>
              <w:left w:val="nil"/>
              <w:bottom w:val="single" w:sz="4" w:space="0" w:color="auto"/>
              <w:right w:val="single" w:sz="4" w:space="0" w:color="auto"/>
            </w:tcBorders>
            <w:shd w:val="clear" w:color="auto" w:fill="auto"/>
            <w:vAlign w:val="center"/>
            <w:hideMark/>
          </w:tcPr>
          <w:p w14:paraId="2A363A3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188</w:t>
            </w:r>
          </w:p>
        </w:tc>
        <w:tc>
          <w:tcPr>
            <w:tcW w:w="1373" w:type="dxa"/>
            <w:tcBorders>
              <w:top w:val="nil"/>
              <w:left w:val="nil"/>
              <w:bottom w:val="single" w:sz="4" w:space="0" w:color="auto"/>
              <w:right w:val="single" w:sz="4" w:space="0" w:color="auto"/>
            </w:tcBorders>
            <w:shd w:val="clear" w:color="auto" w:fill="auto"/>
            <w:hideMark/>
          </w:tcPr>
          <w:p w14:paraId="7D644F6E" w14:textId="6547EA2A"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10</w:t>
            </w:r>
            <w:r w:rsidRPr="003334F2">
              <w:rPr>
                <w:rFonts w:ascii="Calibri" w:hAnsi="Calibri" w:cs="Calibri"/>
                <w:color w:val="000000"/>
                <w:sz w:val="18"/>
                <w:szCs w:val="18"/>
                <w:lang w:val="en-US" w:eastAsia="en-US"/>
              </w:rPr>
              <w:t xml:space="preserve"> and 1</w:t>
            </w:r>
            <w:r>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0C482E0B" w14:textId="7228CC56"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816529" w:rsidRPr="00290737" w14:paraId="202105F5"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5F149F9"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4AF9EAA"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0" w:type="dxa"/>
            <w:tcBorders>
              <w:top w:val="nil"/>
              <w:left w:val="nil"/>
              <w:bottom w:val="single" w:sz="4" w:space="0" w:color="auto"/>
              <w:right w:val="single" w:sz="4" w:space="0" w:color="auto"/>
            </w:tcBorders>
            <w:shd w:val="clear" w:color="auto" w:fill="auto"/>
            <w:vAlign w:val="center"/>
            <w:hideMark/>
          </w:tcPr>
          <w:p w14:paraId="5066A4FE"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216</w:t>
            </w:r>
          </w:p>
        </w:tc>
        <w:tc>
          <w:tcPr>
            <w:tcW w:w="1373" w:type="dxa"/>
            <w:tcBorders>
              <w:top w:val="nil"/>
              <w:left w:val="nil"/>
              <w:bottom w:val="single" w:sz="4" w:space="0" w:color="auto"/>
              <w:right w:val="single" w:sz="4" w:space="0" w:color="auto"/>
            </w:tcBorders>
            <w:shd w:val="clear" w:color="auto" w:fill="auto"/>
            <w:hideMark/>
          </w:tcPr>
          <w:p w14:paraId="0CD477D2" w14:textId="59C91904"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10</w:t>
            </w:r>
            <w:r w:rsidRPr="003334F2">
              <w:rPr>
                <w:rFonts w:ascii="Calibri" w:hAnsi="Calibri" w:cs="Calibri"/>
                <w:color w:val="000000"/>
                <w:sz w:val="18"/>
                <w:szCs w:val="18"/>
                <w:lang w:val="en-US" w:eastAsia="en-US"/>
              </w:rPr>
              <w:t xml:space="preserve"> and 1</w:t>
            </w:r>
            <w:r>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4E057B12" w14:textId="3FAAAC6F"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816529" w:rsidRPr="00290737" w14:paraId="6BF7D60B"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DEE52B5"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AE7C744"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0" w:type="dxa"/>
            <w:tcBorders>
              <w:top w:val="nil"/>
              <w:left w:val="nil"/>
              <w:bottom w:val="single" w:sz="4" w:space="0" w:color="auto"/>
              <w:right w:val="single" w:sz="4" w:space="0" w:color="auto"/>
            </w:tcBorders>
            <w:shd w:val="clear" w:color="auto" w:fill="auto"/>
            <w:vAlign w:val="center"/>
            <w:hideMark/>
          </w:tcPr>
          <w:p w14:paraId="18D4498E"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242</w:t>
            </w:r>
          </w:p>
        </w:tc>
        <w:tc>
          <w:tcPr>
            <w:tcW w:w="1373" w:type="dxa"/>
            <w:tcBorders>
              <w:top w:val="nil"/>
              <w:left w:val="nil"/>
              <w:bottom w:val="single" w:sz="4" w:space="0" w:color="auto"/>
              <w:right w:val="single" w:sz="4" w:space="0" w:color="auto"/>
            </w:tcBorders>
            <w:shd w:val="clear" w:color="auto" w:fill="auto"/>
            <w:hideMark/>
          </w:tcPr>
          <w:p w14:paraId="23169BDD" w14:textId="0462497D"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r w:rsidRPr="00290737">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and </w:t>
            </w:r>
            <w:r>
              <w:rPr>
                <w:rFonts w:ascii="Calibri" w:hAnsi="Calibri" w:cs="Calibri"/>
                <w:color w:val="000000"/>
                <w:sz w:val="18"/>
                <w:szCs w:val="18"/>
                <w:lang w:val="en-US" w:eastAsia="en-US"/>
              </w:rPr>
              <w:t>2</w:t>
            </w:r>
            <w:r w:rsidRPr="003334F2">
              <w:rPr>
                <w:rFonts w:ascii="Calibri" w:hAnsi="Calibri" w:cs="Calibri"/>
                <w:color w:val="000000"/>
                <w:sz w:val="18"/>
                <w:szCs w:val="18"/>
                <w:lang w:val="en-US" w:eastAsia="en-US"/>
              </w:rPr>
              <w:t xml:space="preserve">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35662781" w14:textId="2833C92A"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816529" w:rsidRPr="00290737" w14:paraId="495212AA"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DDB6147"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42FAF3F" w14:textId="77777777" w:rsidR="00816529" w:rsidRPr="00290737" w:rsidRDefault="00816529" w:rsidP="00816529">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50</w:t>
            </w:r>
          </w:p>
        </w:tc>
        <w:tc>
          <w:tcPr>
            <w:tcW w:w="520" w:type="dxa"/>
            <w:tcBorders>
              <w:top w:val="nil"/>
              <w:left w:val="nil"/>
              <w:bottom w:val="single" w:sz="4" w:space="0" w:color="auto"/>
              <w:right w:val="single" w:sz="4" w:space="0" w:color="auto"/>
            </w:tcBorders>
            <w:shd w:val="clear" w:color="auto" w:fill="auto"/>
            <w:vAlign w:val="center"/>
            <w:hideMark/>
          </w:tcPr>
          <w:p w14:paraId="3462BE2F" w14:textId="77777777" w:rsidR="00816529" w:rsidRPr="00290737" w:rsidRDefault="00816529" w:rsidP="00816529">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270</w:t>
            </w:r>
          </w:p>
        </w:tc>
        <w:tc>
          <w:tcPr>
            <w:tcW w:w="1373" w:type="dxa"/>
            <w:tcBorders>
              <w:top w:val="nil"/>
              <w:left w:val="nil"/>
              <w:bottom w:val="single" w:sz="4" w:space="0" w:color="auto"/>
              <w:right w:val="single" w:sz="4" w:space="0" w:color="auto"/>
            </w:tcBorders>
            <w:shd w:val="clear" w:color="auto" w:fill="auto"/>
            <w:hideMark/>
          </w:tcPr>
          <w:p w14:paraId="4B26D0B0" w14:textId="4ACBDFF9"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r w:rsidRPr="00290737">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and </w:t>
            </w:r>
            <w:r>
              <w:rPr>
                <w:rFonts w:ascii="Calibri" w:hAnsi="Calibri" w:cs="Calibri"/>
                <w:color w:val="000000"/>
                <w:sz w:val="18"/>
                <w:szCs w:val="18"/>
                <w:lang w:val="en-US" w:eastAsia="en-US"/>
              </w:rPr>
              <w:t>2</w:t>
            </w:r>
            <w:r w:rsidRPr="003334F2">
              <w:rPr>
                <w:rFonts w:ascii="Calibri" w:hAnsi="Calibri" w:cs="Calibri"/>
                <w:color w:val="000000"/>
                <w:sz w:val="18"/>
                <w:szCs w:val="18"/>
                <w:lang w:val="en-US" w:eastAsia="en-US"/>
              </w:rPr>
              <w:t xml:space="preserve">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2B20D1F2" w14:textId="070A66E0"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816529" w:rsidRPr="00290737" w14:paraId="0FC996B7" w14:textId="77777777" w:rsidTr="00816529">
        <w:trPr>
          <w:trHeight w:val="240"/>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6CA2D820"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62" w:type="dxa"/>
            <w:tcBorders>
              <w:top w:val="nil"/>
              <w:left w:val="nil"/>
              <w:bottom w:val="single" w:sz="4" w:space="0" w:color="auto"/>
              <w:right w:val="single" w:sz="4" w:space="0" w:color="auto"/>
            </w:tcBorders>
            <w:shd w:val="clear" w:color="auto" w:fill="auto"/>
            <w:noWrap/>
            <w:vAlign w:val="center"/>
            <w:hideMark/>
          </w:tcPr>
          <w:p w14:paraId="3E4A31B2" w14:textId="59589DA4"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0" w:type="dxa"/>
            <w:tcBorders>
              <w:top w:val="nil"/>
              <w:left w:val="nil"/>
              <w:bottom w:val="single" w:sz="4" w:space="0" w:color="auto"/>
              <w:right w:val="single" w:sz="4" w:space="0" w:color="auto"/>
            </w:tcBorders>
            <w:shd w:val="clear" w:color="auto" w:fill="auto"/>
            <w:vAlign w:val="center"/>
            <w:hideMark/>
          </w:tcPr>
          <w:p w14:paraId="3F614D0F" w14:textId="3D09256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38</w:t>
            </w:r>
          </w:p>
        </w:tc>
        <w:tc>
          <w:tcPr>
            <w:tcW w:w="1373" w:type="dxa"/>
            <w:tcBorders>
              <w:top w:val="nil"/>
              <w:left w:val="nil"/>
              <w:bottom w:val="single" w:sz="4" w:space="0" w:color="auto"/>
              <w:right w:val="single" w:sz="4" w:space="0" w:color="auto"/>
            </w:tcBorders>
            <w:shd w:val="clear" w:color="auto" w:fill="auto"/>
            <w:hideMark/>
          </w:tcPr>
          <w:p w14:paraId="12D618A9" w14:textId="4DFDF9A5"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3A7CC790" w14:textId="29275460"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r>
      <w:tr w:rsidR="00816529" w:rsidRPr="00290737" w14:paraId="38DFF01A"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3424E194"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5EECC67"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0" w:type="dxa"/>
            <w:tcBorders>
              <w:top w:val="nil"/>
              <w:left w:val="nil"/>
              <w:bottom w:val="single" w:sz="4" w:space="0" w:color="auto"/>
              <w:right w:val="single" w:sz="4" w:space="0" w:color="auto"/>
            </w:tcBorders>
            <w:shd w:val="clear" w:color="auto" w:fill="auto"/>
            <w:vAlign w:val="center"/>
            <w:hideMark/>
          </w:tcPr>
          <w:p w14:paraId="3524328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1373" w:type="dxa"/>
            <w:tcBorders>
              <w:top w:val="nil"/>
              <w:left w:val="nil"/>
              <w:bottom w:val="single" w:sz="4" w:space="0" w:color="auto"/>
              <w:right w:val="single" w:sz="4" w:space="0" w:color="auto"/>
            </w:tcBorders>
            <w:shd w:val="clear" w:color="auto" w:fill="auto"/>
            <w:hideMark/>
          </w:tcPr>
          <w:p w14:paraId="48B35E34" w14:textId="0F98D591"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2431BFB8" w14:textId="01B4F6DC"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r>
      <w:tr w:rsidR="00816529" w:rsidRPr="00290737" w14:paraId="3FD8355C"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20AD6A3"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4D8DFBD"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0" w:type="dxa"/>
            <w:tcBorders>
              <w:top w:val="nil"/>
              <w:left w:val="nil"/>
              <w:bottom w:val="single" w:sz="4" w:space="0" w:color="auto"/>
              <w:right w:val="single" w:sz="4" w:space="0" w:color="auto"/>
            </w:tcBorders>
            <w:shd w:val="clear" w:color="auto" w:fill="auto"/>
            <w:vAlign w:val="center"/>
            <w:hideMark/>
          </w:tcPr>
          <w:p w14:paraId="3F0C3C2A"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65</w:t>
            </w:r>
          </w:p>
        </w:tc>
        <w:tc>
          <w:tcPr>
            <w:tcW w:w="1373" w:type="dxa"/>
            <w:tcBorders>
              <w:top w:val="nil"/>
              <w:left w:val="nil"/>
              <w:bottom w:val="single" w:sz="4" w:space="0" w:color="auto"/>
              <w:right w:val="single" w:sz="4" w:space="0" w:color="auto"/>
            </w:tcBorders>
            <w:shd w:val="clear" w:color="auto" w:fill="auto"/>
            <w:hideMark/>
          </w:tcPr>
          <w:p w14:paraId="536CF465" w14:textId="53FCEEFC"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15E89811" w14:textId="4F4C8FB2"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Pr>
                <w:rFonts w:ascii="Calibri" w:hAnsi="Calibri" w:cs="Calibri"/>
                <w:color w:val="000000"/>
                <w:sz w:val="18"/>
                <w:szCs w:val="18"/>
                <w:lang w:val="en-US" w:eastAsia="en-US"/>
              </w:rPr>
              <w:t xml:space="preserve"> and 24</w:t>
            </w:r>
          </w:p>
        </w:tc>
      </w:tr>
      <w:tr w:rsidR="00816529" w:rsidRPr="00290737" w14:paraId="171B8A93"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6483F0ED"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4BE9129"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0" w:type="dxa"/>
            <w:tcBorders>
              <w:top w:val="nil"/>
              <w:left w:val="nil"/>
              <w:bottom w:val="single" w:sz="4" w:space="0" w:color="auto"/>
              <w:right w:val="single" w:sz="4" w:space="0" w:color="auto"/>
            </w:tcBorders>
            <w:shd w:val="clear" w:color="auto" w:fill="auto"/>
            <w:vAlign w:val="center"/>
            <w:hideMark/>
          </w:tcPr>
          <w:p w14:paraId="0DD39C4D"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c>
          <w:tcPr>
            <w:tcW w:w="1373" w:type="dxa"/>
            <w:tcBorders>
              <w:top w:val="nil"/>
              <w:left w:val="nil"/>
              <w:bottom w:val="single" w:sz="4" w:space="0" w:color="auto"/>
              <w:right w:val="single" w:sz="4" w:space="0" w:color="auto"/>
            </w:tcBorders>
            <w:shd w:val="clear" w:color="auto" w:fill="auto"/>
            <w:hideMark/>
          </w:tcPr>
          <w:p w14:paraId="0A1FF79D" w14:textId="42414A4C"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076AFA03" w14:textId="61C660F2"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816529" w:rsidRPr="00290737" w14:paraId="2B6970D6"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69FE1AD"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EA16D23"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0" w:type="dxa"/>
            <w:tcBorders>
              <w:top w:val="nil"/>
              <w:left w:val="nil"/>
              <w:bottom w:val="single" w:sz="4" w:space="0" w:color="auto"/>
              <w:right w:val="single" w:sz="4" w:space="0" w:color="auto"/>
            </w:tcBorders>
            <w:shd w:val="clear" w:color="auto" w:fill="auto"/>
            <w:vAlign w:val="center"/>
            <w:hideMark/>
          </w:tcPr>
          <w:p w14:paraId="61E48F89"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92</w:t>
            </w:r>
          </w:p>
        </w:tc>
        <w:tc>
          <w:tcPr>
            <w:tcW w:w="1373" w:type="dxa"/>
            <w:tcBorders>
              <w:top w:val="nil"/>
              <w:left w:val="nil"/>
              <w:bottom w:val="single" w:sz="4" w:space="0" w:color="auto"/>
              <w:right w:val="single" w:sz="4" w:space="0" w:color="auto"/>
            </w:tcBorders>
            <w:shd w:val="clear" w:color="auto" w:fill="auto"/>
            <w:hideMark/>
          </w:tcPr>
          <w:p w14:paraId="186360F9" w14:textId="79BCFD82"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378C0101" w14:textId="22AE073B"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816529" w:rsidRPr="00290737" w14:paraId="5130FC0C"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71A8B40"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05CDC7F"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0" w:type="dxa"/>
            <w:tcBorders>
              <w:top w:val="nil"/>
              <w:left w:val="nil"/>
              <w:bottom w:val="single" w:sz="4" w:space="0" w:color="auto"/>
              <w:right w:val="single" w:sz="4" w:space="0" w:color="auto"/>
            </w:tcBorders>
            <w:shd w:val="clear" w:color="auto" w:fill="auto"/>
            <w:vAlign w:val="center"/>
            <w:hideMark/>
          </w:tcPr>
          <w:p w14:paraId="2583C5D9"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1373" w:type="dxa"/>
            <w:tcBorders>
              <w:top w:val="nil"/>
              <w:left w:val="nil"/>
              <w:bottom w:val="single" w:sz="4" w:space="0" w:color="auto"/>
              <w:right w:val="single" w:sz="4" w:space="0" w:color="auto"/>
            </w:tcBorders>
            <w:shd w:val="clear" w:color="auto" w:fill="auto"/>
            <w:hideMark/>
          </w:tcPr>
          <w:p w14:paraId="4B49DF86" w14:textId="26690C5E"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6C10F706" w14:textId="17C569D9"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816529" w:rsidRPr="00290737" w14:paraId="3DDA2052"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5F422CF4"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8C36941"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0" w:type="dxa"/>
            <w:tcBorders>
              <w:top w:val="nil"/>
              <w:left w:val="nil"/>
              <w:bottom w:val="single" w:sz="4" w:space="0" w:color="auto"/>
              <w:right w:val="single" w:sz="4" w:space="0" w:color="auto"/>
            </w:tcBorders>
            <w:shd w:val="clear" w:color="auto" w:fill="auto"/>
            <w:vAlign w:val="center"/>
            <w:hideMark/>
          </w:tcPr>
          <w:p w14:paraId="4BA9A992"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119</w:t>
            </w:r>
          </w:p>
        </w:tc>
        <w:tc>
          <w:tcPr>
            <w:tcW w:w="1373" w:type="dxa"/>
            <w:tcBorders>
              <w:top w:val="nil"/>
              <w:left w:val="nil"/>
              <w:bottom w:val="single" w:sz="4" w:space="0" w:color="auto"/>
              <w:right w:val="single" w:sz="4" w:space="0" w:color="auto"/>
            </w:tcBorders>
            <w:shd w:val="clear" w:color="auto" w:fill="auto"/>
            <w:hideMark/>
          </w:tcPr>
          <w:p w14:paraId="46DB2067" w14:textId="24D8D5E0"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5F76EB81" w14:textId="788EE930"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816529" w:rsidRPr="00290737" w14:paraId="76D2E025"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7416B803"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69E3D35"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50</w:t>
            </w:r>
          </w:p>
        </w:tc>
        <w:tc>
          <w:tcPr>
            <w:tcW w:w="520" w:type="dxa"/>
            <w:tcBorders>
              <w:top w:val="nil"/>
              <w:left w:val="nil"/>
              <w:bottom w:val="single" w:sz="4" w:space="0" w:color="auto"/>
              <w:right w:val="single" w:sz="4" w:space="0" w:color="auto"/>
            </w:tcBorders>
            <w:shd w:val="clear" w:color="auto" w:fill="auto"/>
            <w:vAlign w:val="center"/>
            <w:hideMark/>
          </w:tcPr>
          <w:p w14:paraId="1F9EE64F"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1373" w:type="dxa"/>
            <w:tcBorders>
              <w:top w:val="nil"/>
              <w:left w:val="nil"/>
              <w:bottom w:val="single" w:sz="4" w:space="0" w:color="auto"/>
              <w:right w:val="single" w:sz="4" w:space="0" w:color="auto"/>
            </w:tcBorders>
            <w:shd w:val="clear" w:color="auto" w:fill="auto"/>
            <w:hideMark/>
          </w:tcPr>
          <w:p w14:paraId="2DF62630" w14:textId="2202D5D2"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5723CFD6" w14:textId="3F14ECBF"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816529" w:rsidRPr="00290737" w14:paraId="4F85E6A5"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2EDCFB3"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845BB00"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60</w:t>
            </w:r>
          </w:p>
        </w:tc>
        <w:tc>
          <w:tcPr>
            <w:tcW w:w="520" w:type="dxa"/>
            <w:tcBorders>
              <w:top w:val="nil"/>
              <w:left w:val="nil"/>
              <w:bottom w:val="single" w:sz="4" w:space="0" w:color="auto"/>
              <w:right w:val="single" w:sz="4" w:space="0" w:color="auto"/>
            </w:tcBorders>
            <w:shd w:val="clear" w:color="auto" w:fill="auto"/>
            <w:vAlign w:val="center"/>
            <w:hideMark/>
          </w:tcPr>
          <w:p w14:paraId="3623D8F3"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162</w:t>
            </w:r>
          </w:p>
        </w:tc>
        <w:tc>
          <w:tcPr>
            <w:tcW w:w="1373" w:type="dxa"/>
            <w:tcBorders>
              <w:top w:val="nil"/>
              <w:left w:val="nil"/>
              <w:bottom w:val="single" w:sz="4" w:space="0" w:color="auto"/>
              <w:right w:val="single" w:sz="4" w:space="0" w:color="auto"/>
            </w:tcBorders>
            <w:shd w:val="clear" w:color="auto" w:fill="auto"/>
            <w:hideMark/>
          </w:tcPr>
          <w:p w14:paraId="1846B5FA" w14:textId="2E166BA2"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6BBFE72C" w14:textId="0959795E"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816529" w:rsidRPr="00290737" w14:paraId="03B9B2D6"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5EEE26E0"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1563E8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70</w:t>
            </w:r>
          </w:p>
        </w:tc>
        <w:tc>
          <w:tcPr>
            <w:tcW w:w="520" w:type="dxa"/>
            <w:tcBorders>
              <w:top w:val="nil"/>
              <w:left w:val="nil"/>
              <w:bottom w:val="single" w:sz="4" w:space="0" w:color="auto"/>
              <w:right w:val="single" w:sz="4" w:space="0" w:color="auto"/>
            </w:tcBorders>
            <w:shd w:val="clear" w:color="auto" w:fill="auto"/>
            <w:vAlign w:val="center"/>
            <w:hideMark/>
          </w:tcPr>
          <w:p w14:paraId="14A9DB79"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189</w:t>
            </w:r>
          </w:p>
        </w:tc>
        <w:tc>
          <w:tcPr>
            <w:tcW w:w="1373" w:type="dxa"/>
            <w:tcBorders>
              <w:top w:val="nil"/>
              <w:left w:val="nil"/>
              <w:bottom w:val="single" w:sz="4" w:space="0" w:color="auto"/>
              <w:right w:val="single" w:sz="4" w:space="0" w:color="auto"/>
            </w:tcBorders>
            <w:shd w:val="clear" w:color="auto" w:fill="auto"/>
            <w:hideMark/>
          </w:tcPr>
          <w:p w14:paraId="5355725E" w14:textId="5A1A517F"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10116FF2" w14:textId="0F54DDA9"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816529" w:rsidRPr="00290737" w14:paraId="6C7A5BDE"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60E5F90"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074C40B"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80</w:t>
            </w:r>
          </w:p>
        </w:tc>
        <w:tc>
          <w:tcPr>
            <w:tcW w:w="520" w:type="dxa"/>
            <w:tcBorders>
              <w:top w:val="nil"/>
              <w:left w:val="nil"/>
              <w:bottom w:val="single" w:sz="4" w:space="0" w:color="auto"/>
              <w:right w:val="single" w:sz="4" w:space="0" w:color="auto"/>
            </w:tcBorders>
            <w:shd w:val="clear" w:color="auto" w:fill="auto"/>
            <w:vAlign w:val="center"/>
            <w:hideMark/>
          </w:tcPr>
          <w:p w14:paraId="4A91C4B2"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217</w:t>
            </w:r>
          </w:p>
        </w:tc>
        <w:tc>
          <w:tcPr>
            <w:tcW w:w="1373" w:type="dxa"/>
            <w:tcBorders>
              <w:top w:val="nil"/>
              <w:left w:val="nil"/>
              <w:bottom w:val="single" w:sz="4" w:space="0" w:color="auto"/>
              <w:right w:val="single" w:sz="4" w:space="0" w:color="auto"/>
            </w:tcBorders>
            <w:shd w:val="clear" w:color="auto" w:fill="auto"/>
            <w:hideMark/>
          </w:tcPr>
          <w:p w14:paraId="5533AD51" w14:textId="62757691"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3A8CCF4C" w14:textId="2A8CB1C8"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816529" w:rsidRPr="00290737" w14:paraId="25037DDF"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D233A87"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B890FA8"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90</w:t>
            </w:r>
          </w:p>
        </w:tc>
        <w:tc>
          <w:tcPr>
            <w:tcW w:w="520" w:type="dxa"/>
            <w:tcBorders>
              <w:top w:val="nil"/>
              <w:left w:val="nil"/>
              <w:bottom w:val="single" w:sz="4" w:space="0" w:color="auto"/>
              <w:right w:val="single" w:sz="4" w:space="0" w:color="auto"/>
            </w:tcBorders>
            <w:shd w:val="clear" w:color="auto" w:fill="auto"/>
            <w:vAlign w:val="center"/>
            <w:hideMark/>
          </w:tcPr>
          <w:p w14:paraId="142A65DE" w14:textId="7777777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245</w:t>
            </w:r>
          </w:p>
        </w:tc>
        <w:tc>
          <w:tcPr>
            <w:tcW w:w="1373" w:type="dxa"/>
            <w:tcBorders>
              <w:top w:val="nil"/>
              <w:left w:val="nil"/>
              <w:bottom w:val="single" w:sz="4" w:space="0" w:color="auto"/>
              <w:right w:val="single" w:sz="4" w:space="0" w:color="auto"/>
            </w:tcBorders>
            <w:shd w:val="clear" w:color="auto" w:fill="auto"/>
            <w:hideMark/>
          </w:tcPr>
          <w:p w14:paraId="3992B437" w14:textId="262FD429"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4C186F28" w14:textId="39A6BA0A"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816529" w:rsidRPr="00290737" w14:paraId="1D6D57CB" w14:textId="77777777" w:rsidTr="00816529">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200A7EF" w14:textId="77777777" w:rsidR="00816529" w:rsidRPr="00290737" w:rsidRDefault="00816529" w:rsidP="00816529">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E374016" w14:textId="77777777" w:rsidR="00816529" w:rsidRPr="00290737" w:rsidRDefault="00816529" w:rsidP="00816529">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100</w:t>
            </w:r>
          </w:p>
        </w:tc>
        <w:tc>
          <w:tcPr>
            <w:tcW w:w="520" w:type="dxa"/>
            <w:tcBorders>
              <w:top w:val="nil"/>
              <w:left w:val="nil"/>
              <w:bottom w:val="single" w:sz="4" w:space="0" w:color="auto"/>
              <w:right w:val="single" w:sz="4" w:space="0" w:color="auto"/>
            </w:tcBorders>
            <w:shd w:val="clear" w:color="auto" w:fill="auto"/>
            <w:vAlign w:val="center"/>
            <w:hideMark/>
          </w:tcPr>
          <w:p w14:paraId="68A251AC" w14:textId="77777777" w:rsidR="00816529" w:rsidRPr="00290737" w:rsidRDefault="00816529" w:rsidP="00816529">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273</w:t>
            </w:r>
          </w:p>
        </w:tc>
        <w:tc>
          <w:tcPr>
            <w:tcW w:w="1373" w:type="dxa"/>
            <w:tcBorders>
              <w:top w:val="nil"/>
              <w:left w:val="nil"/>
              <w:bottom w:val="single" w:sz="4" w:space="0" w:color="auto"/>
              <w:right w:val="single" w:sz="4" w:space="0" w:color="auto"/>
            </w:tcBorders>
            <w:shd w:val="clear" w:color="auto" w:fill="auto"/>
            <w:hideMark/>
          </w:tcPr>
          <w:p w14:paraId="362430D7" w14:textId="30162607"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25727D87" w14:textId="75535E8C" w:rsidR="00816529" w:rsidRPr="00290737" w:rsidRDefault="00816529" w:rsidP="00816529">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bl>
    <w:p w14:paraId="20B79B45" w14:textId="77777777" w:rsidR="00276EA2" w:rsidRPr="00276EA2" w:rsidRDefault="00276EA2" w:rsidP="00276EA2">
      <w:pPr>
        <w:pStyle w:val="ListParagraph"/>
        <w:widowControl w:val="0"/>
        <w:spacing w:after="0"/>
        <w:ind w:left="720" w:firstLineChars="0" w:firstLine="0"/>
        <w:rPr>
          <w:rFonts w:eastAsiaTheme="minorEastAsia"/>
          <w:b/>
          <w:lang w:eastAsia="zh-CN"/>
        </w:rPr>
      </w:pPr>
    </w:p>
    <w:p w14:paraId="630DFF96" w14:textId="731D5F94" w:rsidR="009E44F3" w:rsidRDefault="00290737" w:rsidP="00290737">
      <w:pPr>
        <w:pStyle w:val="Heading2"/>
        <w:ind w:left="0" w:firstLine="0"/>
        <w:rPr>
          <w:rFonts w:eastAsia="Arial"/>
          <w:lang w:eastAsia="zh-CN"/>
        </w:rPr>
      </w:pPr>
      <w:r>
        <w:rPr>
          <w:rFonts w:eastAsia="Arial"/>
          <w:lang w:eastAsia="zh-CN"/>
        </w:rPr>
        <w:t>2.4 UE capability</w:t>
      </w:r>
    </w:p>
    <w:p w14:paraId="51352B64" w14:textId="5C4E0091" w:rsidR="00887E6D" w:rsidRDefault="004925A6" w:rsidP="004925A6">
      <w:pPr>
        <w:spacing w:after="0"/>
        <w:rPr>
          <w:rFonts w:eastAsiaTheme="minorEastAsia"/>
          <w:lang w:eastAsia="zh-CN"/>
        </w:rPr>
      </w:pPr>
      <w:r>
        <w:rPr>
          <w:rFonts w:eastAsiaTheme="minorEastAsia"/>
          <w:lang w:eastAsia="zh-CN"/>
        </w:rPr>
        <w:t>As proposed above</w:t>
      </w:r>
      <w:r w:rsidR="003F5230">
        <w:rPr>
          <w:rFonts w:eastAsiaTheme="minorEastAsia"/>
          <w:lang w:eastAsia="zh-CN"/>
        </w:rPr>
        <w:t>,</w:t>
      </w:r>
      <w:r>
        <w:rPr>
          <w:rFonts w:eastAsiaTheme="minorEastAsia"/>
          <w:lang w:eastAsia="zh-CN"/>
        </w:rPr>
        <w:t xml:space="preserve"> the BS signalling needs to encompass the following </w:t>
      </w:r>
      <w:r w:rsidR="00C2603D">
        <w:rPr>
          <w:rFonts w:eastAsiaTheme="minorEastAsia"/>
          <w:lang w:eastAsia="zh-CN"/>
        </w:rPr>
        <w:t>cases</w:t>
      </w:r>
      <w:r>
        <w:rPr>
          <w:rFonts w:eastAsiaTheme="minorEastAsia"/>
          <w:lang w:eastAsia="zh-CN"/>
        </w:rPr>
        <w:t>:</w:t>
      </w:r>
    </w:p>
    <w:p w14:paraId="6EFAF880" w14:textId="18447BB0" w:rsidR="004925A6" w:rsidRDefault="004925A6" w:rsidP="004925A6">
      <w:pPr>
        <w:pStyle w:val="ListParagraph"/>
        <w:numPr>
          <w:ilvl w:val="0"/>
          <w:numId w:val="55"/>
        </w:numPr>
        <w:spacing w:after="0"/>
        <w:ind w:firstLineChars="0"/>
        <w:rPr>
          <w:rFonts w:eastAsiaTheme="minorEastAsia"/>
          <w:lang w:eastAsia="zh-CN"/>
        </w:rPr>
      </w:pPr>
      <w:r>
        <w:rPr>
          <w:rFonts w:eastAsiaTheme="minorEastAsia"/>
          <w:lang w:eastAsia="zh-CN"/>
        </w:rPr>
        <w:t>Symmetric or asymmetric extension of 0.5x CBW/NRB</w:t>
      </w:r>
    </w:p>
    <w:p w14:paraId="27BCA249" w14:textId="3AAF2C9A" w:rsidR="004925A6" w:rsidRDefault="004925A6" w:rsidP="004925A6">
      <w:pPr>
        <w:pStyle w:val="ListParagraph"/>
        <w:numPr>
          <w:ilvl w:val="0"/>
          <w:numId w:val="55"/>
        </w:numPr>
        <w:spacing w:after="0"/>
        <w:ind w:firstLineChars="0"/>
        <w:rPr>
          <w:rFonts w:eastAsiaTheme="minorEastAsia"/>
          <w:lang w:eastAsia="zh-CN"/>
        </w:rPr>
      </w:pPr>
      <w:r>
        <w:rPr>
          <w:rFonts w:eastAsiaTheme="minorEastAsia"/>
          <w:lang w:eastAsia="zh-CN"/>
        </w:rPr>
        <w:t>Asymmetric extension of &lt;0.5x with/without .5x extension on the other side</w:t>
      </w:r>
    </w:p>
    <w:p w14:paraId="383BF403" w14:textId="4E6CCD06" w:rsidR="004925A6" w:rsidRPr="004925A6" w:rsidRDefault="004925A6" w:rsidP="004925A6">
      <w:pPr>
        <w:spacing w:after="0"/>
        <w:rPr>
          <w:rFonts w:eastAsiaTheme="minorEastAsia"/>
          <w:lang w:eastAsia="zh-CN"/>
        </w:rPr>
      </w:pPr>
      <w:r w:rsidRPr="004925A6">
        <w:rPr>
          <w:rFonts w:eastAsiaTheme="minorEastAsia"/>
          <w:lang w:eastAsia="zh-CN"/>
        </w:rPr>
        <w:t>UE</w:t>
      </w:r>
      <w:r w:rsidR="003F5230">
        <w:rPr>
          <w:rFonts w:eastAsiaTheme="minorEastAsia"/>
          <w:lang w:eastAsia="zh-CN"/>
        </w:rPr>
        <w:t>s</w:t>
      </w:r>
      <w:r w:rsidRPr="004925A6">
        <w:rPr>
          <w:rFonts w:eastAsiaTheme="minorEastAsia"/>
          <w:lang w:eastAsia="zh-CN"/>
        </w:rPr>
        <w:t xml:space="preserve"> can declare the support of</w:t>
      </w:r>
      <w:r w:rsidR="003F5230">
        <w:rPr>
          <w:rFonts w:eastAsiaTheme="minorEastAsia"/>
          <w:lang w:eastAsia="zh-CN"/>
        </w:rPr>
        <w:t xml:space="preserve"> the</w:t>
      </w:r>
      <w:r w:rsidRPr="004925A6">
        <w:rPr>
          <w:rFonts w:eastAsiaTheme="minorEastAsia"/>
          <w:lang w:eastAsia="zh-CN"/>
        </w:rPr>
        <w:t xml:space="preserve"> capability to apply inner RB</w:t>
      </w:r>
      <w:r w:rsidR="003F5230">
        <w:rPr>
          <w:rFonts w:eastAsiaTheme="minorEastAsia"/>
          <w:lang w:eastAsia="zh-CN"/>
        </w:rPr>
        <w:t xml:space="preserve"> MPR</w:t>
      </w:r>
      <w:r w:rsidRPr="004925A6">
        <w:rPr>
          <w:rFonts w:eastAsiaTheme="minorEastAsia"/>
          <w:lang w:eastAsia="zh-CN"/>
        </w:rPr>
        <w:t xml:space="preserve"> to outer RBs</w:t>
      </w:r>
      <w:r w:rsidR="003F5230">
        <w:rPr>
          <w:rFonts w:eastAsiaTheme="minorEastAsia"/>
          <w:lang w:eastAsia="zh-CN"/>
        </w:rPr>
        <w:t xml:space="preserve"> </w:t>
      </w:r>
      <w:proofErr w:type="gramStart"/>
      <w:r w:rsidR="003F5230">
        <w:rPr>
          <w:rFonts w:eastAsiaTheme="minorEastAsia"/>
          <w:lang w:eastAsia="zh-CN"/>
        </w:rPr>
        <w:t>according</w:t>
      </w:r>
      <w:proofErr w:type="gramEnd"/>
      <w:r w:rsidR="003F5230">
        <w:rPr>
          <w:rFonts w:eastAsiaTheme="minorEastAsia"/>
          <w:lang w:eastAsia="zh-CN"/>
        </w:rPr>
        <w:t xml:space="preserve"> the signalled extension:</w:t>
      </w:r>
    </w:p>
    <w:p w14:paraId="585DECB5" w14:textId="7BDEE0BD" w:rsidR="004925A6" w:rsidRPr="004925A6" w:rsidRDefault="004925A6" w:rsidP="00C2603D">
      <w:pPr>
        <w:pStyle w:val="ListParagraph"/>
        <w:numPr>
          <w:ilvl w:val="0"/>
          <w:numId w:val="55"/>
        </w:numPr>
        <w:spacing w:after="0"/>
        <w:ind w:firstLineChars="0"/>
        <w:rPr>
          <w:rFonts w:eastAsiaTheme="minorEastAsia"/>
          <w:lang w:eastAsia="zh-CN"/>
        </w:rPr>
      </w:pPr>
      <w:r>
        <w:rPr>
          <w:rFonts w:eastAsiaTheme="minorEastAsia"/>
          <w:lang w:eastAsia="zh-CN"/>
        </w:rPr>
        <w:t>Only for 0.5x symmetric and asymmetric extension</w:t>
      </w:r>
    </w:p>
    <w:p w14:paraId="07112D2D" w14:textId="08DB7B52" w:rsidR="004925A6" w:rsidRPr="004925A6" w:rsidRDefault="00C2603D" w:rsidP="00C2603D">
      <w:pPr>
        <w:pStyle w:val="ListParagraph"/>
        <w:numPr>
          <w:ilvl w:val="0"/>
          <w:numId w:val="55"/>
        </w:numPr>
        <w:spacing w:after="0"/>
        <w:ind w:firstLineChars="0"/>
        <w:rPr>
          <w:rFonts w:eastAsiaTheme="minorEastAsia"/>
          <w:lang w:eastAsia="zh-CN"/>
        </w:rPr>
      </w:pPr>
      <w:r>
        <w:rPr>
          <w:rFonts w:eastAsiaTheme="minorEastAsia"/>
          <w:lang w:eastAsia="zh-CN"/>
        </w:rPr>
        <w:t>F</w:t>
      </w:r>
      <w:r w:rsidR="004925A6">
        <w:rPr>
          <w:rFonts w:eastAsiaTheme="minorEastAsia"/>
          <w:lang w:eastAsia="zh-CN"/>
        </w:rPr>
        <w:t>or 0.5x symmetric and asymmetric extension</w:t>
      </w:r>
      <w:r>
        <w:rPr>
          <w:rFonts w:eastAsiaTheme="minorEastAsia"/>
          <w:lang w:eastAsia="zh-CN"/>
        </w:rPr>
        <w:t xml:space="preserve"> and &lt;0.5x asymmetric extension</w:t>
      </w:r>
    </w:p>
    <w:p w14:paraId="2F60598F" w14:textId="77777777" w:rsidR="00887E6D" w:rsidRDefault="00887E6D" w:rsidP="00C2603D">
      <w:pPr>
        <w:spacing w:after="0"/>
        <w:rPr>
          <w:rFonts w:eastAsiaTheme="minorEastAsia"/>
          <w:lang w:eastAsia="zh-CN"/>
        </w:rPr>
      </w:pPr>
    </w:p>
    <w:p w14:paraId="49CE1E6A" w14:textId="77777777" w:rsidR="00C2603D" w:rsidRPr="00D123BD" w:rsidRDefault="00C2603D" w:rsidP="00C2603D">
      <w:pPr>
        <w:widowControl w:val="0"/>
        <w:spacing w:after="0"/>
        <w:rPr>
          <w:rFonts w:eastAsiaTheme="minorEastAsia"/>
          <w:b/>
          <w:lang w:eastAsia="zh-CN"/>
        </w:rPr>
      </w:pPr>
      <w:r w:rsidRPr="00D123BD">
        <w:rPr>
          <w:rFonts w:eastAsiaTheme="minorEastAsia"/>
          <w:b/>
          <w:lang w:eastAsia="zh-CN"/>
        </w:rPr>
        <w:t xml:space="preserve">Proposal on </w:t>
      </w:r>
      <w:r>
        <w:rPr>
          <w:rFonts w:eastAsiaTheme="minorEastAsia"/>
          <w:b/>
          <w:lang w:eastAsia="zh-CN"/>
        </w:rPr>
        <w:t>signalling</w:t>
      </w:r>
      <w:r w:rsidRPr="00D123BD">
        <w:rPr>
          <w:rFonts w:eastAsiaTheme="minorEastAsia"/>
          <w:b/>
          <w:lang w:eastAsia="zh-CN"/>
        </w:rPr>
        <w:t>:</w:t>
      </w:r>
    </w:p>
    <w:p w14:paraId="51A732BB" w14:textId="5429DCCA" w:rsidR="00C2603D" w:rsidRDefault="00C2603D" w:rsidP="00C2603D">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Pr>
          <w:rFonts w:eastAsiaTheme="minorEastAsia"/>
          <w:b/>
          <w:lang w:eastAsia="zh-CN"/>
        </w:rPr>
        <w:t>s</w:t>
      </w:r>
      <w:r w:rsidRPr="00D123BD">
        <w:rPr>
          <w:rFonts w:eastAsiaTheme="minorEastAsia"/>
          <w:b/>
          <w:lang w:eastAsia="zh-CN"/>
        </w:rPr>
        <w:t xml:space="preserve"> </w:t>
      </w:r>
      <w:r>
        <w:rPr>
          <w:rFonts w:eastAsiaTheme="minorEastAsia"/>
          <w:b/>
          <w:lang w:eastAsia="zh-CN"/>
        </w:rPr>
        <w:t>are</w:t>
      </w:r>
      <w:r w:rsidRPr="00D123BD">
        <w:rPr>
          <w:rFonts w:eastAsiaTheme="minorEastAsia"/>
          <w:b/>
          <w:lang w:eastAsia="zh-CN"/>
        </w:rPr>
        <w:t xml:space="preserve"> signalled by the BS to the UE with the lower </w:t>
      </w:r>
      <w:r>
        <w:rPr>
          <w:rFonts w:eastAsiaTheme="minorEastAsia"/>
          <w:b/>
          <w:lang w:eastAsia="zh-CN"/>
        </w:rPr>
        <w:t xml:space="preserve">side </w:t>
      </w:r>
      <w:r w:rsidRPr="00D123BD">
        <w:rPr>
          <w:rFonts w:eastAsiaTheme="minorEastAsia"/>
          <w:b/>
          <w:lang w:eastAsia="zh-CN"/>
        </w:rPr>
        <w:t>and higher</w:t>
      </w:r>
      <w:r>
        <w:rPr>
          <w:rFonts w:eastAsiaTheme="minorEastAsia"/>
          <w:b/>
          <w:lang w:eastAsia="zh-CN"/>
        </w:rPr>
        <w:t xml:space="preserve"> side</w:t>
      </w:r>
      <w:r w:rsidRPr="00D123BD">
        <w:rPr>
          <w:rFonts w:eastAsiaTheme="minorEastAsia"/>
          <w:b/>
          <w:lang w:eastAsia="zh-CN"/>
        </w:rPr>
        <w:t xml:space="preserve"> extensions</w:t>
      </w:r>
      <w:r w:rsidR="003F5230">
        <w:rPr>
          <w:rFonts w:eastAsiaTheme="minorEastAsia"/>
          <w:b/>
          <w:lang w:eastAsia="zh-CN"/>
        </w:rPr>
        <w:t xml:space="preserve"> </w:t>
      </w:r>
      <w:r>
        <w:rPr>
          <w:rFonts w:eastAsiaTheme="minorEastAsia"/>
          <w:b/>
          <w:lang w:eastAsia="zh-CN"/>
        </w:rPr>
        <w:t>with:</w:t>
      </w:r>
    </w:p>
    <w:p w14:paraId="0371AE90" w14:textId="56CDF91F" w:rsidR="00C2603D" w:rsidRDefault="00C2603D" w:rsidP="00C2603D">
      <w:pPr>
        <w:pStyle w:val="ListParagraph"/>
        <w:widowControl w:val="0"/>
        <w:numPr>
          <w:ilvl w:val="1"/>
          <w:numId w:val="31"/>
        </w:numPr>
        <w:spacing w:after="0"/>
        <w:ind w:firstLineChars="0"/>
        <w:rPr>
          <w:rFonts w:eastAsiaTheme="minorEastAsia"/>
          <w:b/>
          <w:lang w:eastAsia="zh-CN"/>
        </w:rPr>
      </w:pPr>
      <w:r>
        <w:rPr>
          <w:rFonts w:eastAsiaTheme="minorEastAsia"/>
          <w:b/>
          <w:lang w:eastAsia="zh-CN"/>
        </w:rPr>
        <w:t xml:space="preserve">2 bits towards UE only </w:t>
      </w:r>
      <w:r w:rsidRPr="00C2603D">
        <w:rPr>
          <w:rFonts w:eastAsiaTheme="minorEastAsia"/>
          <w:b/>
          <w:lang w:eastAsia="zh-CN"/>
        </w:rPr>
        <w:t>supporting 0.5x symmetric and asymmetric extension</w:t>
      </w:r>
      <w:r>
        <w:rPr>
          <w:rFonts w:eastAsiaTheme="minorEastAsia"/>
          <w:b/>
          <w:lang w:eastAsia="zh-CN"/>
        </w:rPr>
        <w:t xml:space="preserve"> with the logic table below.</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70"/>
        <w:gridCol w:w="4350"/>
      </w:tblGrid>
      <w:tr w:rsidR="00C2603D" w:rsidRPr="00FA48C9" w14:paraId="2FAF7A81" w14:textId="77777777" w:rsidTr="00FA48C9">
        <w:trPr>
          <w:trHeight w:val="269"/>
          <w:jc w:val="center"/>
        </w:trPr>
        <w:tc>
          <w:tcPr>
            <w:tcW w:w="1675" w:type="dxa"/>
            <w:gridSpan w:val="2"/>
            <w:shd w:val="clear" w:color="auto" w:fill="auto"/>
            <w:noWrap/>
            <w:vAlign w:val="center"/>
            <w:hideMark/>
          </w:tcPr>
          <w:p w14:paraId="4F7B62F0" w14:textId="622E40CB"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 xml:space="preserve">0.5x </w:t>
            </w:r>
            <w:r w:rsidRPr="00887E6D">
              <w:rPr>
                <w:rFonts w:ascii="Calibri" w:hAnsi="Calibri" w:cs="Calibri"/>
                <w:b/>
                <w:bCs/>
                <w:color w:val="000000"/>
                <w:sz w:val="18"/>
                <w:szCs w:val="18"/>
                <w:lang w:val="en-US" w:eastAsia="en-US"/>
              </w:rPr>
              <w:t>extension side </w:t>
            </w:r>
          </w:p>
        </w:tc>
        <w:tc>
          <w:tcPr>
            <w:tcW w:w="4350" w:type="dxa"/>
            <w:vMerge w:val="restart"/>
            <w:shd w:val="clear" w:color="auto" w:fill="auto"/>
            <w:noWrap/>
            <w:vAlign w:val="center"/>
            <w:hideMark/>
          </w:tcPr>
          <w:p w14:paraId="4B8F7A03"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p>
          <w:p w14:paraId="5A48A359" w14:textId="5F4BADCA" w:rsidR="00C2603D" w:rsidRPr="00887E6D" w:rsidRDefault="00C2603D" w:rsidP="00C229FF">
            <w:pPr>
              <w:spacing w:after="0"/>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C</w:t>
            </w:r>
            <w:r w:rsidRPr="00887E6D">
              <w:rPr>
                <w:rFonts w:ascii="Calibri" w:hAnsi="Calibri" w:cs="Calibri"/>
                <w:b/>
                <w:bCs/>
                <w:color w:val="000000"/>
                <w:sz w:val="18"/>
                <w:szCs w:val="18"/>
                <w:lang w:val="en-US" w:eastAsia="en-US"/>
              </w:rPr>
              <w:t>omment</w:t>
            </w:r>
            <w:r w:rsidRPr="00FA48C9">
              <w:rPr>
                <w:rFonts w:ascii="Calibri" w:hAnsi="Calibri" w:cs="Calibri"/>
                <w:b/>
                <w:bCs/>
                <w:color w:val="000000"/>
                <w:sz w:val="18"/>
                <w:szCs w:val="18"/>
                <w:lang w:val="en-US" w:eastAsia="en-US"/>
              </w:rPr>
              <w:t>: extension below/above the initial</w:t>
            </w:r>
            <w:r w:rsidR="00FA48C9">
              <w:rPr>
                <w:rFonts w:ascii="Calibri" w:hAnsi="Calibri" w:cs="Calibri"/>
                <w:b/>
                <w:bCs/>
                <w:color w:val="000000"/>
                <w:sz w:val="18"/>
                <w:szCs w:val="18"/>
                <w:lang w:val="en-US" w:eastAsia="en-US"/>
              </w:rPr>
              <w:t xml:space="preserve"> UE</w:t>
            </w:r>
            <w:r w:rsidRPr="00FA48C9">
              <w:rPr>
                <w:rFonts w:ascii="Calibri" w:hAnsi="Calibri" w:cs="Calibri"/>
                <w:b/>
                <w:bCs/>
                <w:color w:val="000000"/>
                <w:sz w:val="18"/>
                <w:szCs w:val="18"/>
                <w:lang w:val="en-US" w:eastAsia="en-US"/>
              </w:rPr>
              <w:t xml:space="preserve"> CBW</w:t>
            </w:r>
          </w:p>
        </w:tc>
      </w:tr>
      <w:tr w:rsidR="00C2603D" w:rsidRPr="00FA48C9" w14:paraId="6AA62AB0" w14:textId="77777777" w:rsidTr="00FA48C9">
        <w:trPr>
          <w:trHeight w:val="225"/>
          <w:jc w:val="center"/>
        </w:trPr>
        <w:tc>
          <w:tcPr>
            <w:tcW w:w="805" w:type="dxa"/>
            <w:shd w:val="clear" w:color="auto" w:fill="auto"/>
            <w:noWrap/>
            <w:vAlign w:val="center"/>
            <w:hideMark/>
          </w:tcPr>
          <w:p w14:paraId="79FB7349"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low</w:t>
            </w:r>
          </w:p>
        </w:tc>
        <w:tc>
          <w:tcPr>
            <w:tcW w:w="870" w:type="dxa"/>
            <w:shd w:val="clear" w:color="auto" w:fill="auto"/>
            <w:noWrap/>
            <w:vAlign w:val="center"/>
            <w:hideMark/>
          </w:tcPr>
          <w:p w14:paraId="3E82C236"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4350" w:type="dxa"/>
            <w:vMerge/>
            <w:shd w:val="clear" w:color="auto" w:fill="auto"/>
            <w:noWrap/>
            <w:vAlign w:val="center"/>
            <w:hideMark/>
          </w:tcPr>
          <w:p w14:paraId="396173D9"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p>
        </w:tc>
      </w:tr>
      <w:tr w:rsidR="00C2603D" w:rsidRPr="00FA48C9" w14:paraId="72B9A1D7" w14:textId="77777777" w:rsidTr="00FA48C9">
        <w:trPr>
          <w:trHeight w:val="225"/>
          <w:jc w:val="center"/>
        </w:trPr>
        <w:tc>
          <w:tcPr>
            <w:tcW w:w="805" w:type="dxa"/>
            <w:shd w:val="clear" w:color="auto" w:fill="auto"/>
            <w:noWrap/>
            <w:vAlign w:val="center"/>
          </w:tcPr>
          <w:p w14:paraId="03C0A07F"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870" w:type="dxa"/>
            <w:shd w:val="clear" w:color="auto" w:fill="auto"/>
            <w:noWrap/>
            <w:vAlign w:val="center"/>
          </w:tcPr>
          <w:p w14:paraId="0FD9D399"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4350" w:type="dxa"/>
            <w:shd w:val="clear" w:color="auto" w:fill="auto"/>
            <w:noWrap/>
            <w:vAlign w:val="center"/>
          </w:tcPr>
          <w:p w14:paraId="3297558C" w14:textId="77777777" w:rsidR="00C2603D" w:rsidRPr="00FA48C9"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No extension</w:t>
            </w:r>
          </w:p>
        </w:tc>
      </w:tr>
      <w:tr w:rsidR="00C2603D" w:rsidRPr="00FA48C9" w14:paraId="6BB423F0" w14:textId="77777777" w:rsidTr="00FA48C9">
        <w:trPr>
          <w:trHeight w:val="225"/>
          <w:jc w:val="center"/>
        </w:trPr>
        <w:tc>
          <w:tcPr>
            <w:tcW w:w="805" w:type="dxa"/>
            <w:shd w:val="clear" w:color="auto" w:fill="auto"/>
            <w:noWrap/>
            <w:vAlign w:val="center"/>
            <w:hideMark/>
          </w:tcPr>
          <w:p w14:paraId="5682A7F8"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870" w:type="dxa"/>
            <w:shd w:val="clear" w:color="auto" w:fill="auto"/>
            <w:noWrap/>
            <w:vAlign w:val="center"/>
            <w:hideMark/>
          </w:tcPr>
          <w:p w14:paraId="6D72C077"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4350" w:type="dxa"/>
            <w:shd w:val="clear" w:color="auto" w:fill="auto"/>
            <w:noWrap/>
            <w:vAlign w:val="center"/>
            <w:hideMark/>
          </w:tcPr>
          <w:p w14:paraId="664E7A3B"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above</w:t>
            </w:r>
          </w:p>
        </w:tc>
      </w:tr>
      <w:tr w:rsidR="00C2603D" w:rsidRPr="00FA48C9" w14:paraId="3DDAA575" w14:textId="77777777" w:rsidTr="00FA48C9">
        <w:trPr>
          <w:trHeight w:val="225"/>
          <w:jc w:val="center"/>
        </w:trPr>
        <w:tc>
          <w:tcPr>
            <w:tcW w:w="805" w:type="dxa"/>
            <w:shd w:val="clear" w:color="auto" w:fill="auto"/>
            <w:noWrap/>
            <w:vAlign w:val="center"/>
            <w:hideMark/>
          </w:tcPr>
          <w:p w14:paraId="78D3ADB6"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870" w:type="dxa"/>
            <w:shd w:val="clear" w:color="auto" w:fill="auto"/>
            <w:noWrap/>
            <w:vAlign w:val="center"/>
            <w:hideMark/>
          </w:tcPr>
          <w:p w14:paraId="6BBC255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4350" w:type="dxa"/>
            <w:shd w:val="clear" w:color="auto" w:fill="auto"/>
            <w:noWrap/>
            <w:vAlign w:val="center"/>
            <w:hideMark/>
          </w:tcPr>
          <w:p w14:paraId="2BF05431" w14:textId="66CEE048"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xml:space="preserve">0.5x below </w:t>
            </w:r>
          </w:p>
        </w:tc>
      </w:tr>
      <w:tr w:rsidR="00C2603D" w:rsidRPr="00FA48C9" w14:paraId="6DC1DDE2" w14:textId="77777777" w:rsidTr="00FA48C9">
        <w:trPr>
          <w:trHeight w:val="225"/>
          <w:jc w:val="center"/>
        </w:trPr>
        <w:tc>
          <w:tcPr>
            <w:tcW w:w="805" w:type="dxa"/>
            <w:shd w:val="clear" w:color="auto" w:fill="auto"/>
            <w:noWrap/>
            <w:vAlign w:val="center"/>
            <w:hideMark/>
          </w:tcPr>
          <w:p w14:paraId="080A423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870" w:type="dxa"/>
            <w:shd w:val="clear" w:color="auto" w:fill="auto"/>
            <w:noWrap/>
            <w:vAlign w:val="center"/>
            <w:hideMark/>
          </w:tcPr>
          <w:p w14:paraId="0C99E642"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4350" w:type="dxa"/>
            <w:shd w:val="clear" w:color="auto" w:fill="auto"/>
            <w:noWrap/>
            <w:vAlign w:val="center"/>
            <w:hideMark/>
          </w:tcPr>
          <w:p w14:paraId="07233C02" w14:textId="098C9685"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r w:rsidRPr="00FA48C9">
              <w:rPr>
                <w:rFonts w:ascii="Calibri" w:hAnsi="Calibri" w:cs="Calibri"/>
                <w:b/>
                <w:bCs/>
                <w:color w:val="000000"/>
                <w:sz w:val="18"/>
                <w:szCs w:val="18"/>
                <w:lang w:val="en-US" w:eastAsia="en-US"/>
              </w:rPr>
              <w:t xml:space="preserve"> </w:t>
            </w:r>
            <w:r w:rsidRPr="00887E6D">
              <w:rPr>
                <w:rFonts w:ascii="Calibri" w:hAnsi="Calibri" w:cs="Calibri"/>
                <w:b/>
                <w:bCs/>
                <w:color w:val="000000"/>
                <w:sz w:val="18"/>
                <w:szCs w:val="18"/>
                <w:lang w:val="en-US" w:eastAsia="en-US"/>
              </w:rPr>
              <w:t>and above</w:t>
            </w:r>
          </w:p>
        </w:tc>
      </w:tr>
    </w:tbl>
    <w:p w14:paraId="2ECBF7A6" w14:textId="65080899" w:rsidR="00C2603D" w:rsidRPr="00FA48C9" w:rsidRDefault="00C2603D" w:rsidP="00C2603D">
      <w:pPr>
        <w:pStyle w:val="ListParagraph"/>
        <w:widowControl w:val="0"/>
        <w:numPr>
          <w:ilvl w:val="1"/>
          <w:numId w:val="31"/>
        </w:numPr>
        <w:spacing w:after="0"/>
        <w:ind w:firstLineChars="0"/>
        <w:rPr>
          <w:rFonts w:eastAsiaTheme="minorEastAsia"/>
          <w:b/>
          <w:bCs/>
          <w:lang w:eastAsia="zh-CN"/>
        </w:rPr>
      </w:pPr>
      <w:r w:rsidRPr="00FA48C9">
        <w:rPr>
          <w:rFonts w:eastAsiaTheme="minorEastAsia"/>
          <w:b/>
          <w:bCs/>
          <w:lang w:eastAsia="zh-CN"/>
        </w:rPr>
        <w:t>4 bits towards UE supporting 0.5x symmetric and asymmetric extension with &lt;0.5x asymmetric extension with the logic table below.</w:t>
      </w:r>
    </w:p>
    <w:tbl>
      <w:tblPr>
        <w:tblW w:w="7555" w:type="dxa"/>
        <w:jc w:val="center"/>
        <w:tblLook w:val="04A0" w:firstRow="1" w:lastRow="0" w:firstColumn="1" w:lastColumn="0" w:noHBand="0" w:noVBand="1"/>
      </w:tblPr>
      <w:tblGrid>
        <w:gridCol w:w="492"/>
        <w:gridCol w:w="539"/>
        <w:gridCol w:w="571"/>
        <w:gridCol w:w="641"/>
        <w:gridCol w:w="5330"/>
      </w:tblGrid>
      <w:tr w:rsidR="00C2603D" w:rsidRPr="00FA48C9" w14:paraId="59610E80" w14:textId="77777777" w:rsidTr="00C2603D">
        <w:trPr>
          <w:trHeight w:val="269"/>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631E1" w14:textId="0B2C5B36"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&lt;0.5x ext</w:t>
            </w:r>
            <w:r w:rsidRPr="00FA48C9">
              <w:rPr>
                <w:rFonts w:ascii="Calibri" w:hAnsi="Calibri" w:cs="Calibri"/>
                <w:b/>
                <w:bCs/>
                <w:color w:val="000000"/>
                <w:sz w:val="18"/>
                <w:szCs w:val="18"/>
                <w:lang w:val="en-US" w:eastAsia="en-US"/>
              </w:rPr>
              <w:t>ension</w:t>
            </w:r>
          </w:p>
        </w:tc>
        <w:tc>
          <w:tcPr>
            <w:tcW w:w="12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B479ED" w14:textId="6666A70E"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extension side</w:t>
            </w:r>
            <w:r w:rsidRPr="00FA48C9">
              <w:rPr>
                <w:rFonts w:ascii="Calibri" w:hAnsi="Calibri" w:cs="Calibri"/>
                <w:b/>
                <w:bCs/>
                <w:color w:val="000000"/>
                <w:sz w:val="18"/>
                <w:szCs w:val="18"/>
                <w:lang w:val="en-US" w:eastAsia="en-US"/>
              </w:rPr>
              <w:t>/size</w:t>
            </w:r>
          </w:p>
        </w:tc>
        <w:tc>
          <w:tcPr>
            <w:tcW w:w="5330" w:type="dxa"/>
            <w:vMerge w:val="restart"/>
            <w:tcBorders>
              <w:top w:val="single" w:sz="4" w:space="0" w:color="auto"/>
              <w:left w:val="nil"/>
              <w:right w:val="single" w:sz="4" w:space="0" w:color="auto"/>
            </w:tcBorders>
            <w:shd w:val="clear" w:color="auto" w:fill="auto"/>
            <w:noWrap/>
            <w:vAlign w:val="center"/>
            <w:hideMark/>
          </w:tcPr>
          <w:p w14:paraId="34B6563C"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p>
          <w:p w14:paraId="52170D2B" w14:textId="33194A47" w:rsidR="00C2603D" w:rsidRPr="00887E6D" w:rsidRDefault="00C2603D" w:rsidP="00C229FF">
            <w:pPr>
              <w:spacing w:after="0"/>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C</w:t>
            </w:r>
            <w:r w:rsidRPr="00887E6D">
              <w:rPr>
                <w:rFonts w:ascii="Calibri" w:hAnsi="Calibri" w:cs="Calibri"/>
                <w:b/>
                <w:bCs/>
                <w:color w:val="000000"/>
                <w:sz w:val="18"/>
                <w:szCs w:val="18"/>
                <w:lang w:val="en-US" w:eastAsia="en-US"/>
              </w:rPr>
              <w:t>omment</w:t>
            </w:r>
            <w:r w:rsidRPr="00FA48C9">
              <w:rPr>
                <w:rFonts w:ascii="Calibri" w:hAnsi="Calibri" w:cs="Calibri"/>
                <w:b/>
                <w:bCs/>
                <w:color w:val="000000"/>
                <w:sz w:val="18"/>
                <w:szCs w:val="18"/>
                <w:lang w:val="en-US" w:eastAsia="en-US"/>
              </w:rPr>
              <w:t>: extension below/above the initial</w:t>
            </w:r>
            <w:r w:rsidR="00FA48C9">
              <w:rPr>
                <w:rFonts w:ascii="Calibri" w:hAnsi="Calibri" w:cs="Calibri"/>
                <w:b/>
                <w:bCs/>
                <w:color w:val="000000"/>
                <w:sz w:val="18"/>
                <w:szCs w:val="18"/>
                <w:lang w:val="en-US" w:eastAsia="en-US"/>
              </w:rPr>
              <w:t xml:space="preserve"> UE</w:t>
            </w:r>
            <w:r w:rsidRPr="00FA48C9">
              <w:rPr>
                <w:rFonts w:ascii="Calibri" w:hAnsi="Calibri" w:cs="Calibri"/>
                <w:b/>
                <w:bCs/>
                <w:color w:val="000000"/>
                <w:sz w:val="18"/>
                <w:szCs w:val="18"/>
                <w:lang w:val="en-US" w:eastAsia="en-US"/>
              </w:rPr>
              <w:t xml:space="preserve"> CBW</w:t>
            </w:r>
          </w:p>
        </w:tc>
      </w:tr>
      <w:tr w:rsidR="00C2603D" w:rsidRPr="00FA48C9" w14:paraId="71A9A6B5"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B762335"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lastRenderedPageBreak/>
              <w:t>low</w:t>
            </w:r>
          </w:p>
        </w:tc>
        <w:tc>
          <w:tcPr>
            <w:tcW w:w="532" w:type="dxa"/>
            <w:tcBorders>
              <w:top w:val="nil"/>
              <w:left w:val="nil"/>
              <w:bottom w:val="single" w:sz="4" w:space="0" w:color="auto"/>
              <w:right w:val="single" w:sz="4" w:space="0" w:color="auto"/>
            </w:tcBorders>
            <w:shd w:val="clear" w:color="auto" w:fill="auto"/>
            <w:noWrap/>
            <w:vAlign w:val="center"/>
            <w:hideMark/>
          </w:tcPr>
          <w:p w14:paraId="7E3198DE"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571" w:type="dxa"/>
            <w:tcBorders>
              <w:top w:val="nil"/>
              <w:left w:val="nil"/>
              <w:bottom w:val="single" w:sz="4" w:space="0" w:color="auto"/>
              <w:right w:val="single" w:sz="4" w:space="0" w:color="auto"/>
            </w:tcBorders>
            <w:shd w:val="clear" w:color="auto" w:fill="auto"/>
            <w:noWrap/>
            <w:vAlign w:val="center"/>
            <w:hideMark/>
          </w:tcPr>
          <w:p w14:paraId="4FC27D26"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low</w:t>
            </w:r>
          </w:p>
        </w:tc>
        <w:tc>
          <w:tcPr>
            <w:tcW w:w="641" w:type="dxa"/>
            <w:tcBorders>
              <w:top w:val="nil"/>
              <w:left w:val="nil"/>
              <w:bottom w:val="single" w:sz="4" w:space="0" w:color="auto"/>
              <w:right w:val="single" w:sz="4" w:space="0" w:color="auto"/>
            </w:tcBorders>
            <w:shd w:val="clear" w:color="auto" w:fill="auto"/>
            <w:noWrap/>
            <w:vAlign w:val="center"/>
            <w:hideMark/>
          </w:tcPr>
          <w:p w14:paraId="7348086C"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5330" w:type="dxa"/>
            <w:vMerge/>
            <w:tcBorders>
              <w:left w:val="nil"/>
              <w:bottom w:val="single" w:sz="4" w:space="0" w:color="auto"/>
              <w:right w:val="single" w:sz="4" w:space="0" w:color="auto"/>
            </w:tcBorders>
            <w:shd w:val="clear" w:color="auto" w:fill="auto"/>
            <w:noWrap/>
            <w:vAlign w:val="center"/>
            <w:hideMark/>
          </w:tcPr>
          <w:p w14:paraId="2D780D79"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p>
        </w:tc>
      </w:tr>
      <w:tr w:rsidR="00C2603D" w:rsidRPr="00FA48C9" w14:paraId="504C01DE"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tcPr>
          <w:p w14:paraId="146D6019"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tcPr>
          <w:p w14:paraId="430C59C0"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tcPr>
          <w:p w14:paraId="4BDBFD35"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tcPr>
          <w:p w14:paraId="518DA7A7" w14:textId="77777777" w:rsidR="00C2603D" w:rsidRPr="00FA48C9"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tcPr>
          <w:p w14:paraId="4265A3DC" w14:textId="77777777" w:rsidR="00C2603D" w:rsidRPr="00FA48C9"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No extension</w:t>
            </w:r>
          </w:p>
        </w:tc>
      </w:tr>
      <w:tr w:rsidR="00C2603D" w:rsidRPr="00887E6D" w14:paraId="003B24F4"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EF07E6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3B2E570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7BCDECC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260084F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7CF93A36"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above</w:t>
            </w:r>
          </w:p>
        </w:tc>
      </w:tr>
      <w:tr w:rsidR="00C2603D" w:rsidRPr="00887E6D" w14:paraId="0DB90A5A"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805578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7FFB499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6643A1B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4B9EC9CF"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25B0E11E"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p>
        </w:tc>
      </w:tr>
      <w:tr w:rsidR="00C2603D" w:rsidRPr="00887E6D" w14:paraId="376EA03A"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ECED8FE"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306747E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053DB17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2ACE38E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446A2733"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r w:rsidRPr="00FA48C9">
              <w:rPr>
                <w:rFonts w:ascii="Calibri" w:hAnsi="Calibri" w:cs="Calibri"/>
                <w:b/>
                <w:bCs/>
                <w:color w:val="000000"/>
                <w:sz w:val="18"/>
                <w:szCs w:val="18"/>
                <w:lang w:val="en-US" w:eastAsia="en-US"/>
              </w:rPr>
              <w:t xml:space="preserve"> </w:t>
            </w:r>
            <w:r w:rsidRPr="00887E6D">
              <w:rPr>
                <w:rFonts w:ascii="Calibri" w:hAnsi="Calibri" w:cs="Calibri"/>
                <w:b/>
                <w:bCs/>
                <w:color w:val="000000"/>
                <w:sz w:val="18"/>
                <w:szCs w:val="18"/>
                <w:lang w:val="en-US" w:eastAsia="en-US"/>
              </w:rPr>
              <w:t>and above</w:t>
            </w:r>
          </w:p>
        </w:tc>
      </w:tr>
      <w:tr w:rsidR="00C2603D" w:rsidRPr="00887E6D" w14:paraId="3D305F95"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A059C9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34557705"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4DC3C1B3"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69EAC36C"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6E57E671"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lowest applicable &lt;0.5x extension above</w:t>
            </w:r>
          </w:p>
        </w:tc>
      </w:tr>
      <w:tr w:rsidR="00C2603D" w:rsidRPr="00887E6D" w14:paraId="4E661956"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3CFAB9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50F5F51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06C7CF78"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3A6EE1D8"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4ADAFE99"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highest applicable &lt;0.5x extension above</w:t>
            </w:r>
          </w:p>
        </w:tc>
      </w:tr>
      <w:tr w:rsidR="00C2603D" w:rsidRPr="00887E6D" w14:paraId="39B1705A" w14:textId="77777777" w:rsidTr="00C2603D">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DE6C558"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592D9749"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4511AEF3"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52717B8A"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669D401C"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below and lowest applicable &lt;0.5x extension above</w:t>
            </w:r>
          </w:p>
        </w:tc>
      </w:tr>
      <w:tr w:rsidR="00C2603D" w:rsidRPr="00887E6D" w14:paraId="6BC4EF73" w14:textId="77777777" w:rsidTr="00C2603D">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7300209"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37CB0F34"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04130201"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6840981C"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11184969"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below and highest applicable &lt;0.5x extension above</w:t>
            </w:r>
          </w:p>
        </w:tc>
      </w:tr>
      <w:tr w:rsidR="00C2603D" w:rsidRPr="00887E6D" w14:paraId="60C078AF" w14:textId="77777777" w:rsidTr="00C2603D">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D22F25B"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40B87655"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7FA07CA8"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4ADB3ACF"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576BE1C0"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lowest applicable &lt;0.5x extension below</w:t>
            </w:r>
          </w:p>
        </w:tc>
      </w:tr>
      <w:tr w:rsidR="00C2603D" w:rsidRPr="00887E6D" w14:paraId="23AF3CEA" w14:textId="77777777" w:rsidTr="00C2603D">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2E2CE07"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6206D76E"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3B837E96"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3E9C2259"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06DE92B7"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highest applicable &lt;0.5x extension below</w:t>
            </w:r>
          </w:p>
        </w:tc>
      </w:tr>
      <w:tr w:rsidR="00C2603D" w:rsidRPr="00887E6D" w14:paraId="25D01853" w14:textId="77777777" w:rsidTr="00C2603D">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14C0ACF6"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3EB80593"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34BAB8B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7A4BFB12"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4FEBD826"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above and lowest applicable &lt;0.5x extension below</w:t>
            </w:r>
          </w:p>
        </w:tc>
      </w:tr>
      <w:tr w:rsidR="00C2603D" w:rsidRPr="00887E6D" w14:paraId="73319DFC" w14:textId="77777777" w:rsidTr="00C2603D">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B41FEEB"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6DDD643F"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615BADC9"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1526DD40" w14:textId="77777777" w:rsidR="00C2603D" w:rsidRPr="00887E6D" w:rsidRDefault="00C2603D"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0F02A2F1" w14:textId="77777777" w:rsidR="00C2603D" w:rsidRPr="00887E6D" w:rsidRDefault="00C2603D" w:rsidP="00C229FF">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above and highest applicable &lt;0.5x extension below</w:t>
            </w:r>
          </w:p>
        </w:tc>
      </w:tr>
    </w:tbl>
    <w:p w14:paraId="032525EF" w14:textId="77777777" w:rsidR="00C2603D" w:rsidRPr="00D123BD" w:rsidRDefault="00C2603D" w:rsidP="00C2603D">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 using the existing inner/outer allocation equations where:</w:t>
      </w:r>
    </w:p>
    <w:p w14:paraId="432D0064" w14:textId="0C76DA25" w:rsidR="00C2603D" w:rsidRPr="00D123BD" w:rsidRDefault="00C2603D" w:rsidP="00C2603D">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Pr>
          <w:rFonts w:eastAsiaTheme="minorEastAsia"/>
          <w:b/>
          <w:i/>
          <w:iCs/>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NRB</w:t>
      </w:r>
      <w:r>
        <w:rPr>
          <w:rFonts w:eastAsiaTheme="minorEastAsia"/>
          <w:b/>
          <w:i/>
          <w:iCs/>
          <w:lang w:eastAsia="zh-CN"/>
        </w:rPr>
        <w:t>_UE</w:t>
      </w:r>
      <w:r w:rsidRPr="00C104F0">
        <w:rPr>
          <w:rFonts w:eastAsiaTheme="minorEastAsia"/>
          <w:b/>
          <w:i/>
          <w:iCs/>
          <w:lang w:eastAsia="zh-CN"/>
        </w:rPr>
        <w:t>+RBextL+RBextH</w:t>
      </w:r>
      <w:proofErr w:type="spellEnd"/>
      <w:r w:rsidR="00FA48C9" w:rsidRPr="00FA48C9">
        <w:rPr>
          <w:rFonts w:eastAsiaTheme="minorEastAsia"/>
          <w:b/>
          <w:lang w:eastAsia="zh-CN"/>
        </w:rPr>
        <w:t xml:space="preserve"> base</w:t>
      </w:r>
      <w:r w:rsidR="00FA48C9">
        <w:rPr>
          <w:rFonts w:eastAsiaTheme="minorEastAsia"/>
          <w:b/>
          <w:lang w:eastAsia="zh-CN"/>
        </w:rPr>
        <w:t>d on 0.5x and &lt;0.5x NRB extensions</w:t>
      </w:r>
    </w:p>
    <w:p w14:paraId="3074C982" w14:textId="77777777" w:rsidR="00C2603D" w:rsidRPr="00D123BD" w:rsidRDefault="00C2603D" w:rsidP="00C2603D">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t>RBstart</w:t>
      </w:r>
      <w:proofErr w:type="spellEnd"/>
      <w:r w:rsidRPr="00D123BD">
        <w:rPr>
          <w:rFonts w:eastAsiaTheme="minorEastAsia"/>
          <w:b/>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RBext</w:t>
      </w:r>
      <w:r>
        <w:rPr>
          <w:rFonts w:eastAsiaTheme="minorEastAsia"/>
          <w:b/>
          <w:i/>
          <w:iCs/>
          <w:lang w:eastAsia="zh-CN"/>
        </w:rPr>
        <w:t>L+</w:t>
      </w:r>
      <w:r w:rsidRPr="00C104F0">
        <w:rPr>
          <w:rFonts w:eastAsiaTheme="minorEastAsia"/>
          <w:b/>
          <w:i/>
          <w:iCs/>
          <w:lang w:eastAsia="zh-CN"/>
        </w:rPr>
        <w:t>RBstart</w:t>
      </w:r>
      <w:r>
        <w:rPr>
          <w:rFonts w:eastAsiaTheme="minorEastAsia"/>
          <w:b/>
          <w:i/>
          <w:iCs/>
          <w:lang w:eastAsia="zh-CN"/>
        </w:rPr>
        <w:t>_UE</w:t>
      </w:r>
      <w:proofErr w:type="spellEnd"/>
    </w:p>
    <w:p w14:paraId="0B634E28" w14:textId="329D36C7" w:rsidR="00C2603D" w:rsidRPr="00CE528F" w:rsidRDefault="00C2603D" w:rsidP="00C2603D">
      <w:pPr>
        <w:pStyle w:val="ListParagraph"/>
        <w:widowControl w:val="0"/>
        <w:numPr>
          <w:ilvl w:val="0"/>
          <w:numId w:val="31"/>
        </w:numPr>
        <w:spacing w:after="0"/>
        <w:ind w:firstLineChars="0"/>
        <w:rPr>
          <w:rFonts w:eastAsia="Arial"/>
          <w:b/>
          <w:lang w:eastAsia="zh-CN"/>
        </w:rPr>
      </w:pPr>
      <w:r>
        <w:rPr>
          <w:rFonts w:eastAsiaTheme="minorEastAsia"/>
          <w:b/>
          <w:lang w:eastAsia="zh-CN"/>
        </w:rPr>
        <w:t>A UE capability is needed to inform the BS that the UE can reassign its outer/edge allocations to inner. 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w:t>
      </w:r>
      <w:r w:rsidR="00AA7F77">
        <w:rPr>
          <w:rFonts w:eastAsiaTheme="minorEastAsia"/>
          <w:b/>
          <w:lang w:eastAsia="zh-CN"/>
        </w:rPr>
        <w:t>are needed</w:t>
      </w:r>
      <w:r w:rsidRPr="00CE528F">
        <w:rPr>
          <w:rFonts w:eastAsiaTheme="minorEastAsia"/>
          <w:b/>
          <w:lang w:eastAsia="zh-CN"/>
        </w:rPr>
        <w:t>:</w:t>
      </w:r>
    </w:p>
    <w:p w14:paraId="774D37D0" w14:textId="421732A2" w:rsidR="00AA7F77" w:rsidRPr="00E26B89" w:rsidRDefault="00AA7F77" w:rsidP="00AA7F77">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apply inner RB MPR to outer/edge RBs based on </w:t>
      </w:r>
      <w:r w:rsidRPr="00C2603D">
        <w:rPr>
          <w:rFonts w:eastAsiaTheme="minorEastAsia"/>
          <w:b/>
          <w:lang w:eastAsia="zh-CN"/>
        </w:rPr>
        <w:t>0.5x symmetric and asymmetric extension</w:t>
      </w:r>
    </w:p>
    <w:p w14:paraId="61EC8599" w14:textId="4A8E6A31" w:rsidR="00C2603D" w:rsidRPr="00AA7F77" w:rsidRDefault="00AA7F77" w:rsidP="00887E6D">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apply inner RB MPR to outer/edge RBs based on </w:t>
      </w:r>
      <w:r w:rsidRPr="00C2603D">
        <w:rPr>
          <w:rFonts w:eastAsiaTheme="minorEastAsia"/>
          <w:b/>
          <w:lang w:eastAsia="zh-CN"/>
        </w:rPr>
        <w:t xml:space="preserve">0.5x symmetric and asymmetric </w:t>
      </w:r>
      <w:r>
        <w:rPr>
          <w:rFonts w:eastAsiaTheme="minorEastAsia"/>
          <w:b/>
          <w:lang w:eastAsia="zh-CN"/>
        </w:rPr>
        <w:t>or &lt;0.5x asymmetric extension.</w:t>
      </w:r>
    </w:p>
    <w:p w14:paraId="3A1423CF" w14:textId="5DD5410B" w:rsidR="006C0252" w:rsidRPr="00343AA7" w:rsidRDefault="006C0252" w:rsidP="00476DF4">
      <w:pPr>
        <w:pStyle w:val="Heading1"/>
        <w:numPr>
          <w:ilvl w:val="0"/>
          <w:numId w:val="1"/>
        </w:numPr>
        <w:ind w:left="567" w:hanging="567"/>
      </w:pPr>
      <w:r>
        <w:t>Conclusion</w:t>
      </w:r>
    </w:p>
    <w:p w14:paraId="30DE081B" w14:textId="4E35EC86" w:rsidR="00DE0333" w:rsidRDefault="006C0252" w:rsidP="00DE0333">
      <w:r w:rsidRPr="0018029D">
        <w:t>In</w:t>
      </w:r>
      <w:r w:rsidR="00A42874" w:rsidRPr="0018029D">
        <w:t xml:space="preserve"> this contribution, </w:t>
      </w:r>
      <w:r w:rsidR="000F5302">
        <w:t xml:space="preserve">we </w:t>
      </w:r>
      <w:r w:rsidR="004F05AB">
        <w:t xml:space="preserve">further explained and </w:t>
      </w:r>
      <w:r w:rsidR="00B35A63">
        <w:t>r</w:t>
      </w:r>
      <w:r w:rsidR="004F05AB">
        <w:t>efined</w:t>
      </w:r>
      <w:r w:rsidR="000F5302">
        <w:t xml:space="preserve"> our proposals from [1] based on last meeting </w:t>
      </w:r>
      <w:r w:rsidR="004F05AB">
        <w:t>discussions.</w:t>
      </w:r>
    </w:p>
    <w:p w14:paraId="59BE738C" w14:textId="77777777" w:rsidR="00A420CA" w:rsidRPr="00FD409D" w:rsidRDefault="00A420CA" w:rsidP="00A420CA">
      <w:pPr>
        <w:spacing w:after="0"/>
        <w:rPr>
          <w:rFonts w:eastAsia="Arial"/>
          <w:b/>
          <w:bCs/>
          <w:lang w:eastAsia="zh-CN"/>
        </w:rPr>
      </w:pPr>
      <w:r w:rsidRPr="00FD409D">
        <w:rPr>
          <w:rFonts w:eastAsia="Arial"/>
          <w:b/>
          <w:bCs/>
          <w:lang w:eastAsia="zh-CN"/>
        </w:rPr>
        <w:t xml:space="preserve">Proposal on </w:t>
      </w:r>
      <w:r>
        <w:rPr>
          <w:rFonts w:eastAsia="Arial"/>
          <w:b/>
          <w:bCs/>
          <w:lang w:eastAsia="zh-CN"/>
        </w:rPr>
        <w:t xml:space="preserve">2x and 1.5x </w:t>
      </w:r>
      <w:r w:rsidRPr="00FD409D">
        <w:rPr>
          <w:rFonts w:eastAsia="Arial"/>
          <w:b/>
          <w:bCs/>
          <w:lang w:eastAsia="zh-CN"/>
        </w:rPr>
        <w:t>extension and associated guard band:</w:t>
      </w:r>
    </w:p>
    <w:p w14:paraId="7A63A5A9" w14:textId="77777777" w:rsidR="00A420CA" w:rsidRPr="005C23F0" w:rsidRDefault="00A420CA" w:rsidP="00A420CA">
      <w:pPr>
        <w:pStyle w:val="ListParagraph"/>
        <w:numPr>
          <w:ilvl w:val="0"/>
          <w:numId w:val="42"/>
        </w:numPr>
        <w:spacing w:after="0"/>
        <w:ind w:firstLineChars="0"/>
        <w:rPr>
          <w:rFonts w:eastAsia="Arial"/>
          <w:b/>
          <w:bCs/>
          <w:lang w:eastAsia="zh-CN"/>
        </w:rPr>
      </w:pPr>
      <w:r w:rsidRPr="005C23F0">
        <w:rPr>
          <w:rFonts w:eastAsia="Arial"/>
          <w:b/>
          <w:bCs/>
          <w:lang w:eastAsia="zh-CN"/>
        </w:rPr>
        <w:t xml:space="preserve">The maximum bandwidth extension is based on adding </w:t>
      </w:r>
      <w:proofErr w:type="gramStart"/>
      <w:r w:rsidRPr="005C23F0">
        <w:rPr>
          <w:rFonts w:eastAsia="Arial"/>
          <w:b/>
          <w:bCs/>
          <w:lang w:eastAsia="zh-CN"/>
        </w:rPr>
        <w:t>ceil(</w:t>
      </w:r>
      <w:proofErr w:type="gramEnd"/>
      <w:r w:rsidRPr="005C23F0">
        <w:rPr>
          <w:rFonts w:eastAsia="Arial"/>
          <w:b/>
          <w:bCs/>
          <w:lang w:eastAsia="zh-CN"/>
        </w:rPr>
        <w:t xml:space="preserve">NRB/2) symmetrically or asymmetrically to the initial </w:t>
      </w:r>
      <w:r>
        <w:rPr>
          <w:rFonts w:eastAsia="Arial"/>
          <w:b/>
          <w:bCs/>
          <w:lang w:eastAsia="zh-CN"/>
        </w:rPr>
        <w:t xml:space="preserve">UE CBW </w:t>
      </w:r>
      <w:r w:rsidRPr="005C23F0">
        <w:rPr>
          <w:rFonts w:eastAsia="Arial"/>
          <w:b/>
          <w:bCs/>
          <w:lang w:eastAsia="zh-CN"/>
        </w:rPr>
        <w:t>NRB</w:t>
      </w:r>
      <w:r>
        <w:rPr>
          <w:rFonts w:eastAsia="Arial"/>
          <w:b/>
          <w:bCs/>
          <w:lang w:eastAsia="zh-CN"/>
        </w:rPr>
        <w:t>:</w:t>
      </w:r>
    </w:p>
    <w:p w14:paraId="5BD7427F" w14:textId="77777777"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 NRB+2*</w:t>
      </w:r>
      <w:proofErr w:type="gramStart"/>
      <w:r w:rsidRPr="0073023C">
        <w:rPr>
          <w:rFonts w:eastAsia="Arial"/>
          <w:b/>
          <w:bCs/>
          <w:i/>
          <w:iCs/>
          <w:lang w:eastAsia="zh-CN"/>
        </w:rPr>
        <w:t>ceil(</w:t>
      </w:r>
      <w:proofErr w:type="gramEnd"/>
      <w:r w:rsidRPr="0073023C">
        <w:rPr>
          <w:rFonts w:eastAsia="Arial"/>
          <w:b/>
          <w:bCs/>
          <w:i/>
          <w:iCs/>
          <w:lang w:eastAsia="zh-CN"/>
        </w:rPr>
        <w:t>NRB/2)</w:t>
      </w:r>
    </w:p>
    <w:p w14:paraId="6C1EF6F3" w14:textId="77777777"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Pr>
          <w:rFonts w:eastAsia="Arial"/>
          <w:b/>
          <w:bCs/>
          <w:lang w:eastAsia="zh-CN"/>
        </w:rPr>
        <w:t>a</w:t>
      </w:r>
      <w:r w:rsidRPr="005C23F0">
        <w:rPr>
          <w:rFonts w:eastAsia="Arial"/>
          <w:b/>
          <w:bCs/>
          <w:lang w:eastAsia="zh-CN"/>
        </w:rPr>
        <w:t xml:space="preserve">symmetrically extended NRB </w:t>
      </w:r>
      <w:r w:rsidRPr="0073023C">
        <w:rPr>
          <w:rFonts w:eastAsia="Arial"/>
          <w:b/>
          <w:bCs/>
          <w:i/>
          <w:iCs/>
          <w:lang w:eastAsia="zh-CN"/>
        </w:rPr>
        <w:t>(</w:t>
      </w:r>
      <w:proofErr w:type="spellStart"/>
      <w:r w:rsidRPr="0073023C">
        <w:rPr>
          <w:rFonts w:eastAsia="Arial"/>
          <w:b/>
          <w:bCs/>
          <w:i/>
          <w:iCs/>
          <w:lang w:eastAsia="zh-CN"/>
        </w:rPr>
        <w:t>NRBext</w:t>
      </w:r>
      <w:proofErr w:type="spellEnd"/>
      <w:r w:rsidRPr="0073023C">
        <w:rPr>
          <w:rFonts w:eastAsia="Arial"/>
          <w:b/>
          <w:bCs/>
          <w:i/>
          <w:iCs/>
          <w:lang w:eastAsia="zh-CN"/>
        </w:rPr>
        <w:t xml:space="preserve">) = </w:t>
      </w:r>
      <w:proofErr w:type="spellStart"/>
      <w:r w:rsidRPr="0073023C">
        <w:rPr>
          <w:rFonts w:eastAsia="Arial"/>
          <w:b/>
          <w:bCs/>
          <w:i/>
          <w:iCs/>
          <w:lang w:eastAsia="zh-CN"/>
        </w:rPr>
        <w:t>NRB+</w:t>
      </w:r>
      <w:proofErr w:type="gramStart"/>
      <w:r w:rsidRPr="0073023C">
        <w:rPr>
          <w:rFonts w:eastAsia="Arial"/>
          <w:b/>
          <w:bCs/>
          <w:i/>
          <w:iCs/>
          <w:lang w:eastAsia="zh-CN"/>
        </w:rPr>
        <w:t>ceil</w:t>
      </w:r>
      <w:proofErr w:type="spellEnd"/>
      <w:r w:rsidRPr="0073023C">
        <w:rPr>
          <w:rFonts w:eastAsia="Arial"/>
          <w:b/>
          <w:bCs/>
          <w:i/>
          <w:iCs/>
          <w:lang w:eastAsia="zh-CN"/>
        </w:rPr>
        <w:t>(</w:t>
      </w:r>
      <w:proofErr w:type="gramEnd"/>
      <w:r w:rsidRPr="0073023C">
        <w:rPr>
          <w:rFonts w:eastAsia="Arial"/>
          <w:b/>
          <w:bCs/>
          <w:i/>
          <w:iCs/>
          <w:lang w:eastAsia="zh-CN"/>
        </w:rPr>
        <w:t>NRB/2)</w:t>
      </w:r>
    </w:p>
    <w:p w14:paraId="7AF4A8EE" w14:textId="77777777" w:rsidR="00A420CA" w:rsidRDefault="00A420CA" w:rsidP="00A420CA">
      <w:pPr>
        <w:pStyle w:val="ListParagraph"/>
        <w:numPr>
          <w:ilvl w:val="0"/>
          <w:numId w:val="42"/>
        </w:numPr>
        <w:spacing w:after="0"/>
        <w:ind w:firstLineChars="0"/>
        <w:rPr>
          <w:rFonts w:eastAsia="Arial"/>
          <w:b/>
          <w:bCs/>
          <w:lang w:eastAsia="zh-CN"/>
        </w:rPr>
      </w:pPr>
      <w:r>
        <w:rPr>
          <w:rFonts w:eastAsia="Arial"/>
          <w:b/>
          <w:bCs/>
          <w:lang w:eastAsia="zh-CN"/>
        </w:rPr>
        <w:t xml:space="preserve">The corresponding extended bandwidth is based on CBW/2 extensions: </w:t>
      </w:r>
    </w:p>
    <w:p w14:paraId="1701BEF4" w14:textId="77777777"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w:t>
      </w:r>
      <w:r>
        <w:rPr>
          <w:rFonts w:eastAsia="Arial"/>
          <w:b/>
          <w:bCs/>
          <w:lang w:eastAsia="zh-CN"/>
        </w:rPr>
        <w:t>bandwidth</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BW</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2xCBW</w:t>
      </w:r>
    </w:p>
    <w:p w14:paraId="3907604C" w14:textId="77777777"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An </w:t>
      </w:r>
      <w:r>
        <w:rPr>
          <w:rFonts w:eastAsia="Arial"/>
          <w:b/>
          <w:bCs/>
          <w:lang w:eastAsia="zh-CN"/>
        </w:rPr>
        <w:t>a</w:t>
      </w:r>
      <w:r w:rsidRPr="005C23F0">
        <w:rPr>
          <w:rFonts w:eastAsia="Arial"/>
          <w:b/>
          <w:bCs/>
          <w:lang w:eastAsia="zh-CN"/>
        </w:rPr>
        <w:t xml:space="preserve">symmetrically extended </w:t>
      </w:r>
      <w:r>
        <w:rPr>
          <w:rFonts w:eastAsia="Arial"/>
          <w:b/>
          <w:bCs/>
          <w:lang w:eastAsia="zh-CN"/>
        </w:rPr>
        <w:t>bandwidth</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BW</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CBW</w:t>
      </w:r>
      <w:r w:rsidRPr="0073023C">
        <w:rPr>
          <w:rFonts w:eastAsia="Arial"/>
          <w:b/>
          <w:bCs/>
          <w:i/>
          <w:iCs/>
          <w:lang w:eastAsia="zh-CN"/>
        </w:rPr>
        <w:t>+</w:t>
      </w:r>
      <w:r>
        <w:rPr>
          <w:rFonts w:eastAsia="Arial"/>
          <w:b/>
          <w:bCs/>
          <w:i/>
          <w:iCs/>
          <w:lang w:eastAsia="zh-CN"/>
        </w:rPr>
        <w:t>CBW/2</w:t>
      </w:r>
    </w:p>
    <w:p w14:paraId="6B060C4A" w14:textId="77777777" w:rsidR="00A420CA" w:rsidRPr="00A420CA" w:rsidRDefault="00A420CA" w:rsidP="00A420CA">
      <w:pPr>
        <w:pStyle w:val="ListParagraph"/>
        <w:numPr>
          <w:ilvl w:val="0"/>
          <w:numId w:val="42"/>
        </w:numPr>
        <w:spacing w:after="0"/>
        <w:ind w:firstLineChars="0"/>
        <w:rPr>
          <w:rFonts w:eastAsia="Arial"/>
          <w:b/>
          <w:bCs/>
          <w:i/>
          <w:iCs/>
          <w:lang w:eastAsia="zh-CN"/>
        </w:rPr>
      </w:pPr>
      <w:r w:rsidRPr="005C23F0">
        <w:rPr>
          <w:rFonts w:eastAsia="Arial"/>
          <w:b/>
          <w:bCs/>
          <w:lang w:eastAsia="zh-CN"/>
        </w:rPr>
        <w:t xml:space="preserve">Thus, the </w:t>
      </w:r>
      <w:r>
        <w:rPr>
          <w:rFonts w:eastAsia="Arial"/>
          <w:b/>
          <w:bCs/>
          <w:lang w:eastAsia="zh-CN"/>
        </w:rPr>
        <w:t>resulting minimum guard band on the extended side is:</w:t>
      </w:r>
    </w:p>
    <w:p w14:paraId="62125410" w14:textId="77777777" w:rsidR="00A420CA" w:rsidRPr="005C23F0" w:rsidRDefault="00A420CA" w:rsidP="00A420CA">
      <w:pPr>
        <w:pStyle w:val="ListParagraph"/>
        <w:numPr>
          <w:ilvl w:val="1"/>
          <w:numId w:val="42"/>
        </w:numPr>
        <w:spacing w:after="0"/>
        <w:ind w:firstLineChars="0"/>
        <w:rPr>
          <w:rFonts w:eastAsia="Arial"/>
          <w:b/>
          <w:bCs/>
          <w:lang w:eastAsia="zh-CN"/>
        </w:rPr>
      </w:pPr>
      <w:r w:rsidRPr="005C23F0">
        <w:rPr>
          <w:rFonts w:eastAsia="Arial"/>
          <w:b/>
          <w:bCs/>
          <w:lang w:eastAsia="zh-CN"/>
        </w:rPr>
        <w:t xml:space="preserve">A symmetrically extended </w:t>
      </w:r>
      <w:r>
        <w:rPr>
          <w:rFonts w:eastAsia="Arial"/>
          <w:b/>
          <w:bCs/>
          <w:lang w:eastAsia="zh-CN"/>
        </w:rPr>
        <w:t>minimum guard-band</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GB</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2xCBW-(NRB+2*</w:t>
      </w:r>
      <w:proofErr w:type="gramStart"/>
      <w:r>
        <w:rPr>
          <w:rFonts w:eastAsia="Arial"/>
          <w:b/>
          <w:bCs/>
          <w:i/>
          <w:iCs/>
          <w:lang w:eastAsia="zh-CN"/>
        </w:rPr>
        <w:t>Ceil(</w:t>
      </w:r>
      <w:proofErr w:type="gramEnd"/>
      <w:r>
        <w:rPr>
          <w:rFonts w:eastAsia="Arial"/>
          <w:b/>
          <w:bCs/>
          <w:i/>
          <w:iCs/>
          <w:lang w:eastAsia="zh-CN"/>
        </w:rPr>
        <w:t>NRB/2))-SCS/2</w:t>
      </w:r>
    </w:p>
    <w:p w14:paraId="742FDA47" w14:textId="77777777" w:rsidR="00A420CA" w:rsidRDefault="00A420CA" w:rsidP="00A420CA">
      <w:pPr>
        <w:pStyle w:val="ListParagraph"/>
        <w:numPr>
          <w:ilvl w:val="1"/>
          <w:numId w:val="42"/>
        </w:numPr>
        <w:spacing w:after="0"/>
        <w:ind w:firstLineChars="0"/>
        <w:rPr>
          <w:rFonts w:eastAsia="Arial"/>
          <w:b/>
          <w:bCs/>
          <w:i/>
          <w:iCs/>
          <w:lang w:eastAsia="zh-CN"/>
        </w:rPr>
      </w:pPr>
      <w:r w:rsidRPr="005C23F0">
        <w:rPr>
          <w:rFonts w:eastAsia="Arial"/>
          <w:b/>
          <w:bCs/>
          <w:lang w:eastAsia="zh-CN"/>
        </w:rPr>
        <w:t xml:space="preserve">An </w:t>
      </w:r>
      <w:r>
        <w:rPr>
          <w:rFonts w:eastAsia="Arial"/>
          <w:b/>
          <w:bCs/>
          <w:lang w:eastAsia="zh-CN"/>
        </w:rPr>
        <w:t>a</w:t>
      </w:r>
      <w:r w:rsidRPr="005C23F0">
        <w:rPr>
          <w:rFonts w:eastAsia="Arial"/>
          <w:b/>
          <w:bCs/>
          <w:lang w:eastAsia="zh-CN"/>
        </w:rPr>
        <w:t>symmetrically extended</w:t>
      </w:r>
      <w:r>
        <w:rPr>
          <w:rFonts w:eastAsia="Arial"/>
          <w:b/>
          <w:bCs/>
          <w:lang w:eastAsia="zh-CN"/>
        </w:rPr>
        <w:t xml:space="preserve"> minimum guard-band</w:t>
      </w:r>
      <w:r w:rsidRPr="005C23F0">
        <w:rPr>
          <w:rFonts w:eastAsia="Arial"/>
          <w:b/>
          <w:bCs/>
          <w:lang w:eastAsia="zh-CN"/>
        </w:rPr>
        <w:t xml:space="preserve"> </w:t>
      </w:r>
      <w:r w:rsidRPr="0073023C">
        <w:rPr>
          <w:rFonts w:eastAsia="Arial"/>
          <w:b/>
          <w:bCs/>
          <w:i/>
          <w:iCs/>
          <w:lang w:eastAsia="zh-CN"/>
        </w:rPr>
        <w:t>(</w:t>
      </w:r>
      <w:proofErr w:type="spellStart"/>
      <w:r>
        <w:rPr>
          <w:rFonts w:eastAsia="Arial"/>
          <w:b/>
          <w:bCs/>
          <w:i/>
          <w:iCs/>
          <w:lang w:eastAsia="zh-CN"/>
        </w:rPr>
        <w:t>GB</w:t>
      </w:r>
      <w:r w:rsidRPr="0073023C">
        <w:rPr>
          <w:rFonts w:eastAsia="Arial"/>
          <w:b/>
          <w:bCs/>
          <w:i/>
          <w:iCs/>
          <w:lang w:eastAsia="zh-CN"/>
        </w:rPr>
        <w:t>ext</w:t>
      </w:r>
      <w:proofErr w:type="spellEnd"/>
      <w:r w:rsidRPr="0073023C">
        <w:rPr>
          <w:rFonts w:eastAsia="Arial"/>
          <w:b/>
          <w:bCs/>
          <w:i/>
          <w:iCs/>
          <w:lang w:eastAsia="zh-CN"/>
        </w:rPr>
        <w:t xml:space="preserve">) = </w:t>
      </w:r>
      <w:r>
        <w:rPr>
          <w:rFonts w:eastAsia="Arial"/>
          <w:b/>
          <w:bCs/>
          <w:i/>
          <w:iCs/>
          <w:lang w:eastAsia="zh-CN"/>
        </w:rPr>
        <w:t>1.5xCBW-(</w:t>
      </w:r>
      <w:proofErr w:type="spellStart"/>
      <w:r>
        <w:rPr>
          <w:rFonts w:eastAsia="Arial"/>
          <w:b/>
          <w:bCs/>
          <w:i/>
          <w:iCs/>
          <w:lang w:eastAsia="zh-CN"/>
        </w:rPr>
        <w:t>NRB+</w:t>
      </w:r>
      <w:proofErr w:type="gramStart"/>
      <w:r>
        <w:rPr>
          <w:rFonts w:eastAsia="Arial"/>
          <w:b/>
          <w:bCs/>
          <w:i/>
          <w:iCs/>
          <w:lang w:eastAsia="zh-CN"/>
        </w:rPr>
        <w:t>Ceil</w:t>
      </w:r>
      <w:proofErr w:type="spellEnd"/>
      <w:r>
        <w:rPr>
          <w:rFonts w:eastAsia="Arial"/>
          <w:b/>
          <w:bCs/>
          <w:i/>
          <w:iCs/>
          <w:lang w:eastAsia="zh-CN"/>
        </w:rPr>
        <w:t>(</w:t>
      </w:r>
      <w:proofErr w:type="gramEnd"/>
      <w:r>
        <w:rPr>
          <w:rFonts w:eastAsia="Arial"/>
          <w:b/>
          <w:bCs/>
          <w:i/>
          <w:iCs/>
          <w:lang w:eastAsia="zh-CN"/>
        </w:rPr>
        <w:t>NRB/2))-SCS/2</w:t>
      </w:r>
    </w:p>
    <w:p w14:paraId="6AD5C848" w14:textId="77777777" w:rsidR="00A420CA" w:rsidRPr="0073023C" w:rsidRDefault="00A420CA" w:rsidP="00A420CA">
      <w:pPr>
        <w:pStyle w:val="ListParagraph"/>
        <w:numPr>
          <w:ilvl w:val="2"/>
          <w:numId w:val="42"/>
        </w:numPr>
        <w:spacing w:after="0"/>
        <w:ind w:firstLineChars="0"/>
        <w:rPr>
          <w:rFonts w:eastAsia="Arial"/>
          <w:b/>
          <w:bCs/>
          <w:i/>
          <w:iCs/>
          <w:lang w:eastAsia="zh-CN"/>
        </w:rPr>
      </w:pPr>
      <w:r>
        <w:rPr>
          <w:rFonts w:eastAsia="Arial"/>
          <w:b/>
          <w:bCs/>
          <w:lang w:eastAsia="zh-CN"/>
        </w:rPr>
        <w:t xml:space="preserve">The side that is not extended retains its initial </w:t>
      </w:r>
      <w:proofErr w:type="spellStart"/>
      <w:r>
        <w:rPr>
          <w:rFonts w:eastAsia="Arial"/>
          <w:b/>
          <w:bCs/>
          <w:lang w:eastAsia="zh-CN"/>
        </w:rPr>
        <w:t>CBWminimum</w:t>
      </w:r>
      <w:proofErr w:type="spellEnd"/>
      <w:r>
        <w:rPr>
          <w:rFonts w:eastAsia="Arial"/>
          <w:b/>
          <w:bCs/>
          <w:lang w:eastAsia="zh-CN"/>
        </w:rPr>
        <w:t xml:space="preserve"> guard-band</w:t>
      </w:r>
    </w:p>
    <w:p w14:paraId="576313AE" w14:textId="77777777" w:rsidR="003F5230" w:rsidRDefault="003F5230" w:rsidP="003F5230">
      <w:pPr>
        <w:pStyle w:val="ListParagraph"/>
        <w:numPr>
          <w:ilvl w:val="0"/>
          <w:numId w:val="42"/>
        </w:numPr>
        <w:spacing w:after="0"/>
        <w:ind w:firstLineChars="0"/>
        <w:rPr>
          <w:rFonts w:eastAsia="Arial"/>
          <w:b/>
          <w:bCs/>
          <w:lang w:eastAsia="zh-CN"/>
        </w:rPr>
      </w:pPr>
      <w:r>
        <w:rPr>
          <w:rFonts w:eastAsia="Arial"/>
          <w:b/>
          <w:bCs/>
          <w:lang w:eastAsia="zh-CN"/>
        </w:rPr>
        <w:t>Based on this guard-band approach we propose that RAN4 studies whether the extended BW emissions can be guaranteed by only measuring the existing CBW supported in the band as our measurements and relaxed extended guard band suggests.</w:t>
      </w:r>
    </w:p>
    <w:p w14:paraId="0EF6E12A" w14:textId="77777777" w:rsidR="003F5230" w:rsidRPr="00C96E0E" w:rsidRDefault="003F5230" w:rsidP="003F5230">
      <w:pPr>
        <w:pStyle w:val="ListParagraph"/>
        <w:numPr>
          <w:ilvl w:val="0"/>
          <w:numId w:val="42"/>
        </w:numPr>
        <w:spacing w:after="0"/>
        <w:ind w:firstLineChars="0"/>
        <w:rPr>
          <w:rFonts w:eastAsia="Arial"/>
          <w:b/>
          <w:bCs/>
          <w:lang w:eastAsia="zh-CN"/>
        </w:rPr>
      </w:pPr>
      <w:r w:rsidRPr="005C23F0">
        <w:rPr>
          <w:rFonts w:eastAsiaTheme="minorEastAsia"/>
          <w:b/>
          <w:bCs/>
          <w:lang w:val="en-US"/>
        </w:rPr>
        <w:t xml:space="preserve">In all cases, it is the BS responsibility to ensure </w:t>
      </w:r>
      <w:r>
        <w:rPr>
          <w:rFonts w:eastAsiaTheme="minorEastAsia"/>
          <w:b/>
          <w:bCs/>
          <w:lang w:val="en-US"/>
        </w:rPr>
        <w:t xml:space="preserve">that </w:t>
      </w:r>
      <w:r w:rsidRPr="005C23F0">
        <w:rPr>
          <w:rFonts w:eastAsiaTheme="minorEastAsia"/>
          <w:b/>
          <w:bCs/>
          <w:lang w:val="en-US"/>
        </w:rPr>
        <w:t>the RB extension enables the use of the extended guard</w:t>
      </w:r>
      <w:r>
        <w:rPr>
          <w:rFonts w:eastAsiaTheme="minorEastAsia"/>
          <w:b/>
          <w:bCs/>
          <w:lang w:val="en-US"/>
        </w:rPr>
        <w:t xml:space="preserve"> </w:t>
      </w:r>
      <w:r w:rsidRPr="005C23F0">
        <w:rPr>
          <w:rFonts w:eastAsiaTheme="minorEastAsia"/>
          <w:b/>
          <w:bCs/>
          <w:lang w:val="en-US"/>
        </w:rPr>
        <w:t>band to define the out</w:t>
      </w:r>
      <w:r>
        <w:rPr>
          <w:rFonts w:eastAsiaTheme="minorEastAsia"/>
          <w:b/>
          <w:bCs/>
          <w:lang w:val="en-US"/>
        </w:rPr>
        <w:t>-</w:t>
      </w:r>
      <w:r w:rsidRPr="005C23F0">
        <w:rPr>
          <w:rFonts w:eastAsiaTheme="minorEastAsia"/>
          <w:b/>
          <w:bCs/>
          <w:lang w:val="en-US"/>
        </w:rPr>
        <w:t>of</w:t>
      </w:r>
      <w:r>
        <w:rPr>
          <w:rFonts w:eastAsiaTheme="minorEastAsia"/>
          <w:b/>
          <w:bCs/>
          <w:lang w:val="en-US"/>
        </w:rPr>
        <w:t>-</w:t>
      </w:r>
      <w:r w:rsidRPr="005C23F0">
        <w:rPr>
          <w:rFonts w:eastAsiaTheme="minorEastAsia"/>
          <w:b/>
          <w:bCs/>
          <w:lang w:val="en-US"/>
        </w:rPr>
        <w:t xml:space="preserve">band emissions based on </w:t>
      </w:r>
      <w:proofErr w:type="spellStart"/>
      <w:r w:rsidRPr="0073023C">
        <w:rPr>
          <w:rFonts w:eastAsiaTheme="minorEastAsia"/>
          <w:b/>
          <w:bCs/>
          <w:i/>
          <w:iCs/>
          <w:lang w:val="en-US"/>
        </w:rPr>
        <w:t>BWext</w:t>
      </w:r>
      <w:proofErr w:type="spellEnd"/>
      <w:r w:rsidRPr="005C23F0">
        <w:rPr>
          <w:rFonts w:eastAsiaTheme="minorEastAsia"/>
          <w:b/>
          <w:bCs/>
          <w:lang w:val="en-US"/>
        </w:rPr>
        <w:t xml:space="preserve"> and initial CBW based OOBE regions.</w:t>
      </w:r>
    </w:p>
    <w:p w14:paraId="752C2C58" w14:textId="3028D1C4" w:rsidR="00A420CA" w:rsidRPr="00A420CA" w:rsidRDefault="003F5230" w:rsidP="003F5230">
      <w:pPr>
        <w:pStyle w:val="ListParagraph"/>
        <w:numPr>
          <w:ilvl w:val="1"/>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In cases where a nearby band needs to be protected by the UE, the BS ensures that the RB extension and corresponding guard band is set in accordance with the protected band region by making sure that the protected band is within the spurious emission range (-30dBm/MHz) of the extended BW OOBE region</w:t>
      </w:r>
      <w:r w:rsidR="00A420CA">
        <w:rPr>
          <w:rFonts w:eastAsiaTheme="minorEastAsia"/>
          <w:b/>
          <w:bCs/>
          <w:lang w:val="en-US"/>
        </w:rPr>
        <w:t>.</w:t>
      </w:r>
    </w:p>
    <w:p w14:paraId="6A39D80E" w14:textId="77777777" w:rsidR="0010786A" w:rsidRDefault="0010786A" w:rsidP="0010786A">
      <w:pPr>
        <w:pStyle w:val="00BodyText"/>
        <w:spacing w:after="0"/>
        <w:rPr>
          <w:rFonts w:ascii="Times New Roman" w:eastAsiaTheme="minorEastAsia" w:hAnsi="Times New Roman"/>
          <w:b/>
          <w:bCs/>
          <w:sz w:val="20"/>
          <w:lang w:eastAsia="en-GB"/>
        </w:rPr>
      </w:pPr>
    </w:p>
    <w:p w14:paraId="5C54F806" w14:textId="77777777" w:rsidR="003F5230" w:rsidRDefault="003F5230" w:rsidP="00355C34">
      <w:pPr>
        <w:widowControl w:val="0"/>
        <w:spacing w:after="0"/>
        <w:rPr>
          <w:rFonts w:eastAsiaTheme="minorEastAsia"/>
          <w:b/>
          <w:lang w:eastAsia="zh-CN"/>
        </w:rPr>
      </w:pPr>
      <w:r>
        <w:rPr>
          <w:rFonts w:eastAsiaTheme="minorEastAsia"/>
          <w:b/>
          <w:lang w:eastAsia="zh-CN"/>
        </w:rPr>
        <w:t>Proposal on less than 0.5x extension:</w:t>
      </w:r>
    </w:p>
    <w:p w14:paraId="42BBD745" w14:textId="77777777" w:rsidR="003F5230" w:rsidRDefault="003F5230" w:rsidP="00355C34">
      <w:pPr>
        <w:pStyle w:val="ListParagraph"/>
        <w:widowControl w:val="0"/>
        <w:numPr>
          <w:ilvl w:val="0"/>
          <w:numId w:val="54"/>
        </w:numPr>
        <w:spacing w:after="0"/>
        <w:ind w:firstLineChars="0"/>
        <w:rPr>
          <w:rFonts w:eastAsiaTheme="minorEastAsia"/>
          <w:b/>
          <w:lang w:eastAsia="zh-CN"/>
        </w:rPr>
      </w:pPr>
      <w:r w:rsidRPr="00887E6D">
        <w:rPr>
          <w:rFonts w:eastAsiaTheme="minorEastAsia"/>
          <w:b/>
          <w:lang w:eastAsia="zh-CN"/>
        </w:rPr>
        <w:t xml:space="preserve">For </w:t>
      </w:r>
      <w:r>
        <w:rPr>
          <w:rFonts w:eastAsiaTheme="minorEastAsia"/>
          <w:b/>
          <w:lang w:eastAsia="zh-CN"/>
        </w:rPr>
        <w:t>CBW &gt; 15MHz two extensions values of less than 0.5x can be optionally used asymmetrically on top of the 0.5x symmetric and asymmetric cases</w:t>
      </w:r>
    </w:p>
    <w:p w14:paraId="3B3E4AC8" w14:textId="77777777" w:rsidR="003F5230" w:rsidRPr="00276EA2" w:rsidRDefault="003F5230" w:rsidP="00355C34">
      <w:pPr>
        <w:pStyle w:val="ListParagraph"/>
        <w:widowControl w:val="0"/>
        <w:numPr>
          <w:ilvl w:val="0"/>
          <w:numId w:val="54"/>
        </w:numPr>
        <w:spacing w:after="0"/>
        <w:ind w:firstLineChars="0"/>
        <w:rPr>
          <w:rFonts w:eastAsiaTheme="minorEastAsia"/>
          <w:b/>
          <w:lang w:eastAsia="zh-CN"/>
        </w:rPr>
      </w:pPr>
      <w:r w:rsidRPr="00276EA2">
        <w:rPr>
          <w:rFonts w:eastAsiaTheme="minorEastAsia"/>
          <w:b/>
          <w:lang w:eastAsia="zh-CN"/>
        </w:rPr>
        <w:t>Per CBW, the &lt;0.5x extensions on the two closest CBW from 5/10/15/20MHz extensions for 15KHz SCS and 5/10/20/30MHz extensions for 30kHz SCS that are &lt;CBW/2</w:t>
      </w:r>
    </w:p>
    <w:p w14:paraId="5FC7B6E4" w14:textId="77777777" w:rsidR="003F5230" w:rsidRDefault="003F5230" w:rsidP="00355C34">
      <w:pPr>
        <w:pStyle w:val="ListParagraph"/>
        <w:widowControl w:val="0"/>
        <w:numPr>
          <w:ilvl w:val="0"/>
          <w:numId w:val="54"/>
        </w:numPr>
        <w:spacing w:after="0"/>
        <w:ind w:firstLineChars="0"/>
        <w:rPr>
          <w:rFonts w:eastAsiaTheme="minorEastAsia"/>
          <w:b/>
          <w:lang w:eastAsia="zh-CN"/>
        </w:rPr>
      </w:pPr>
      <w:r w:rsidRPr="00276EA2">
        <w:rPr>
          <w:rFonts w:eastAsiaTheme="minorEastAsia"/>
          <w:b/>
          <w:lang w:eastAsia="zh-CN"/>
        </w:rPr>
        <w:t>The associated &lt;0.5x NRB extension is the NRB associated with the corresponding existing CBW NRB of the same SCS</w:t>
      </w:r>
      <w:r>
        <w:rPr>
          <w:rFonts w:eastAsiaTheme="minorEastAsia"/>
          <w:b/>
          <w:lang w:eastAsia="zh-CN"/>
        </w:rPr>
        <w:t>.</w:t>
      </w:r>
    </w:p>
    <w:p w14:paraId="0BC039AC" w14:textId="77777777" w:rsidR="003F5230" w:rsidRPr="00E04D0A" w:rsidRDefault="003F5230" w:rsidP="00355C34">
      <w:pPr>
        <w:pStyle w:val="ListParagraph"/>
        <w:widowControl w:val="0"/>
        <w:numPr>
          <w:ilvl w:val="0"/>
          <w:numId w:val="54"/>
        </w:numPr>
        <w:spacing w:after="0"/>
        <w:ind w:firstLineChars="0"/>
        <w:rPr>
          <w:rFonts w:eastAsiaTheme="minorEastAsia"/>
          <w:b/>
          <w:lang w:eastAsia="zh-CN"/>
        </w:rPr>
      </w:pPr>
      <w:r w:rsidRPr="00E04D0A">
        <w:rPr>
          <w:rFonts w:eastAsiaTheme="minorEastAsia"/>
          <w:b/>
          <w:lang w:eastAsia="zh-CN"/>
        </w:rPr>
        <w:t>In many case</w:t>
      </w:r>
      <w:r>
        <w:rPr>
          <w:rFonts w:eastAsiaTheme="minorEastAsia"/>
          <w:b/>
          <w:lang w:eastAsia="zh-CN"/>
        </w:rPr>
        <w:t>s</w:t>
      </w:r>
      <w:r w:rsidRPr="00E04D0A">
        <w:rPr>
          <w:rFonts w:eastAsiaTheme="minorEastAsia"/>
          <w:b/>
          <w:lang w:eastAsia="zh-CN"/>
        </w:rPr>
        <w:t xml:space="preserve"> the resulting BW with or without 0.5x extension on the other side correspond</w:t>
      </w:r>
      <w:r>
        <w:rPr>
          <w:rFonts w:eastAsiaTheme="minorEastAsia"/>
          <w:b/>
          <w:lang w:eastAsia="zh-CN"/>
        </w:rPr>
        <w:t>s</w:t>
      </w:r>
      <w:r w:rsidRPr="00E04D0A">
        <w:rPr>
          <w:rFonts w:eastAsiaTheme="minorEastAsia"/>
          <w:b/>
          <w:lang w:eastAsia="zh-CN"/>
        </w:rPr>
        <w:t xml:space="preserve"> to an existing CBW and </w:t>
      </w:r>
      <w:r w:rsidRPr="00E04D0A">
        <w:rPr>
          <w:rFonts w:eastAsia="Arial"/>
          <w:b/>
          <w:bCs/>
          <w:lang w:eastAsia="zh-CN"/>
        </w:rPr>
        <w:t>RAN4 studies whether the extended BW emissions can be guaranteed by only measuring the existing CBW supported in the band a</w:t>
      </w:r>
      <w:r>
        <w:rPr>
          <w:rFonts w:eastAsia="Arial"/>
          <w:b/>
          <w:bCs/>
          <w:lang w:eastAsia="zh-CN"/>
        </w:rPr>
        <w:t xml:space="preserve">s </w:t>
      </w:r>
      <w:r w:rsidRPr="00E04D0A">
        <w:rPr>
          <w:rFonts w:eastAsia="Arial"/>
          <w:b/>
          <w:bCs/>
          <w:lang w:eastAsia="zh-CN"/>
        </w:rPr>
        <w:t xml:space="preserve">our measurements and </w:t>
      </w:r>
      <w:r>
        <w:rPr>
          <w:rFonts w:eastAsia="Arial"/>
          <w:b/>
          <w:bCs/>
          <w:lang w:eastAsia="zh-CN"/>
        </w:rPr>
        <w:t xml:space="preserve">further </w:t>
      </w:r>
      <w:r w:rsidRPr="00E04D0A">
        <w:rPr>
          <w:rFonts w:eastAsia="Arial"/>
          <w:b/>
          <w:bCs/>
          <w:lang w:eastAsia="zh-CN"/>
        </w:rPr>
        <w:t>relaxed extended guard band suggests.</w:t>
      </w:r>
    </w:p>
    <w:p w14:paraId="68714416" w14:textId="77777777" w:rsidR="003F5230" w:rsidRDefault="003F5230" w:rsidP="003F5230">
      <w:pPr>
        <w:pStyle w:val="ListParagraph"/>
        <w:widowControl w:val="0"/>
        <w:numPr>
          <w:ilvl w:val="0"/>
          <w:numId w:val="54"/>
        </w:numPr>
        <w:spacing w:after="0"/>
        <w:ind w:firstLineChars="0"/>
        <w:rPr>
          <w:rFonts w:eastAsiaTheme="minorEastAsia"/>
          <w:b/>
          <w:lang w:eastAsia="zh-CN"/>
        </w:rPr>
      </w:pPr>
      <w:r>
        <w:rPr>
          <w:rFonts w:eastAsiaTheme="minorEastAsia"/>
          <w:b/>
          <w:lang w:eastAsia="zh-CN"/>
        </w:rPr>
        <w:t>The applicable &lt;0.5x extensions is mapped in the following table with the corresponding RB extension.</w:t>
      </w:r>
    </w:p>
    <w:tbl>
      <w:tblPr>
        <w:tblW w:w="4264" w:type="dxa"/>
        <w:jc w:val="center"/>
        <w:tblLook w:val="04A0" w:firstRow="1" w:lastRow="0" w:firstColumn="1" w:lastColumn="0" w:noHBand="0" w:noVBand="1"/>
      </w:tblPr>
      <w:tblGrid>
        <w:gridCol w:w="592"/>
        <w:gridCol w:w="571"/>
        <w:gridCol w:w="528"/>
        <w:gridCol w:w="1373"/>
        <w:gridCol w:w="1227"/>
      </w:tblGrid>
      <w:tr w:rsidR="00FA48C9" w:rsidRPr="00290737" w14:paraId="06B96A8D" w14:textId="77777777" w:rsidTr="00C229FF">
        <w:trPr>
          <w:trHeight w:val="240"/>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37AA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SCS</w:t>
            </w:r>
            <w:r w:rsidRPr="00290737">
              <w:rPr>
                <w:rFonts w:ascii="Calibri" w:hAnsi="Calibri" w:cs="Calibri"/>
                <w:color w:val="000000"/>
                <w:sz w:val="18"/>
                <w:szCs w:val="18"/>
                <w:lang w:val="en-US" w:eastAsia="en-US"/>
              </w:rPr>
              <w:br/>
              <w:t>[kHz]</w:t>
            </w:r>
          </w:p>
        </w:tc>
        <w:tc>
          <w:tcPr>
            <w:tcW w:w="10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D4E4A8"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UE BW</w:t>
            </w:r>
          </w:p>
        </w:tc>
        <w:tc>
          <w:tcPr>
            <w:tcW w:w="26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454DD4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less than 0.5x extension</w:t>
            </w:r>
          </w:p>
        </w:tc>
      </w:tr>
      <w:tr w:rsidR="00FA48C9" w:rsidRPr="00290737" w14:paraId="2CE6903D" w14:textId="77777777" w:rsidTr="00C229FF">
        <w:trPr>
          <w:trHeight w:val="24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2394578"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A2AC072"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CBW</w:t>
            </w:r>
          </w:p>
        </w:tc>
        <w:tc>
          <w:tcPr>
            <w:tcW w:w="520" w:type="dxa"/>
            <w:tcBorders>
              <w:top w:val="nil"/>
              <w:left w:val="nil"/>
              <w:bottom w:val="single" w:sz="4" w:space="0" w:color="auto"/>
              <w:right w:val="single" w:sz="4" w:space="0" w:color="auto"/>
            </w:tcBorders>
            <w:shd w:val="clear" w:color="auto" w:fill="auto"/>
            <w:noWrap/>
            <w:vAlign w:val="center"/>
            <w:hideMark/>
          </w:tcPr>
          <w:p w14:paraId="1525A391"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NRB</w:t>
            </w:r>
          </w:p>
        </w:tc>
        <w:tc>
          <w:tcPr>
            <w:tcW w:w="1373" w:type="dxa"/>
            <w:tcBorders>
              <w:top w:val="nil"/>
              <w:left w:val="nil"/>
              <w:bottom w:val="single" w:sz="4" w:space="0" w:color="auto"/>
              <w:right w:val="single" w:sz="4" w:space="0" w:color="auto"/>
            </w:tcBorders>
            <w:shd w:val="clear" w:color="auto" w:fill="auto"/>
            <w:noWrap/>
            <w:vAlign w:val="center"/>
            <w:hideMark/>
          </w:tcPr>
          <w:p w14:paraId="6000B67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BW extension</w:t>
            </w:r>
          </w:p>
        </w:tc>
        <w:tc>
          <w:tcPr>
            <w:tcW w:w="1227" w:type="dxa"/>
            <w:tcBorders>
              <w:top w:val="nil"/>
              <w:left w:val="nil"/>
              <w:bottom w:val="single" w:sz="4" w:space="0" w:color="auto"/>
              <w:right w:val="single" w:sz="4" w:space="0" w:color="auto"/>
            </w:tcBorders>
            <w:shd w:val="clear" w:color="auto" w:fill="auto"/>
            <w:noWrap/>
            <w:vAlign w:val="center"/>
            <w:hideMark/>
          </w:tcPr>
          <w:p w14:paraId="16649CF8"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RB extension</w:t>
            </w:r>
          </w:p>
        </w:tc>
      </w:tr>
      <w:tr w:rsidR="00FA48C9" w:rsidRPr="00290737" w14:paraId="792DE540" w14:textId="77777777" w:rsidTr="00C229FF">
        <w:trPr>
          <w:trHeight w:val="240"/>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24384C3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62" w:type="dxa"/>
            <w:tcBorders>
              <w:top w:val="nil"/>
              <w:left w:val="nil"/>
              <w:bottom w:val="single" w:sz="4" w:space="0" w:color="auto"/>
              <w:right w:val="single" w:sz="4" w:space="0" w:color="auto"/>
            </w:tcBorders>
            <w:shd w:val="clear" w:color="auto" w:fill="auto"/>
            <w:noWrap/>
            <w:vAlign w:val="center"/>
            <w:hideMark/>
          </w:tcPr>
          <w:p w14:paraId="1ED02AC7"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0" w:type="dxa"/>
            <w:tcBorders>
              <w:top w:val="nil"/>
              <w:left w:val="nil"/>
              <w:bottom w:val="single" w:sz="4" w:space="0" w:color="auto"/>
              <w:right w:val="single" w:sz="4" w:space="0" w:color="auto"/>
            </w:tcBorders>
            <w:shd w:val="clear" w:color="auto" w:fill="auto"/>
            <w:vAlign w:val="center"/>
            <w:hideMark/>
          </w:tcPr>
          <w:p w14:paraId="3305DD80"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79</w:t>
            </w:r>
          </w:p>
        </w:tc>
        <w:tc>
          <w:tcPr>
            <w:tcW w:w="1373" w:type="dxa"/>
            <w:tcBorders>
              <w:top w:val="nil"/>
              <w:left w:val="nil"/>
              <w:bottom w:val="single" w:sz="4" w:space="0" w:color="auto"/>
              <w:right w:val="single" w:sz="4" w:space="0" w:color="auto"/>
            </w:tcBorders>
            <w:shd w:val="clear" w:color="auto" w:fill="auto"/>
            <w:hideMark/>
          </w:tcPr>
          <w:p w14:paraId="030F3CBD"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7A99CBD7"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r>
      <w:tr w:rsidR="00FA48C9" w:rsidRPr="00290737" w14:paraId="10B8207F"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70C0B99D"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C9DB57F"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0" w:type="dxa"/>
            <w:tcBorders>
              <w:top w:val="nil"/>
              <w:left w:val="nil"/>
              <w:bottom w:val="single" w:sz="4" w:space="0" w:color="auto"/>
              <w:right w:val="single" w:sz="4" w:space="0" w:color="auto"/>
            </w:tcBorders>
            <w:shd w:val="clear" w:color="auto" w:fill="auto"/>
            <w:vAlign w:val="center"/>
            <w:hideMark/>
          </w:tcPr>
          <w:p w14:paraId="39488D8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1373" w:type="dxa"/>
            <w:tcBorders>
              <w:top w:val="nil"/>
              <w:left w:val="nil"/>
              <w:bottom w:val="single" w:sz="4" w:space="0" w:color="auto"/>
              <w:right w:val="single" w:sz="4" w:space="0" w:color="auto"/>
            </w:tcBorders>
            <w:shd w:val="clear" w:color="auto" w:fill="auto"/>
            <w:hideMark/>
          </w:tcPr>
          <w:p w14:paraId="2F6B077B"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380AC86F"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r>
      <w:tr w:rsidR="00FA48C9" w:rsidRPr="00290737" w14:paraId="5C7AE536"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2C35745"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1AF7AF3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0" w:type="dxa"/>
            <w:tcBorders>
              <w:top w:val="nil"/>
              <w:left w:val="nil"/>
              <w:bottom w:val="single" w:sz="4" w:space="0" w:color="auto"/>
              <w:right w:val="single" w:sz="4" w:space="0" w:color="auto"/>
            </w:tcBorders>
            <w:shd w:val="clear" w:color="auto" w:fill="auto"/>
            <w:vAlign w:val="center"/>
            <w:hideMark/>
          </w:tcPr>
          <w:p w14:paraId="2B09667D"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1373" w:type="dxa"/>
            <w:tcBorders>
              <w:top w:val="nil"/>
              <w:left w:val="nil"/>
              <w:bottom w:val="single" w:sz="4" w:space="0" w:color="auto"/>
              <w:right w:val="single" w:sz="4" w:space="0" w:color="auto"/>
            </w:tcBorders>
            <w:shd w:val="clear" w:color="auto" w:fill="auto"/>
            <w:hideMark/>
          </w:tcPr>
          <w:p w14:paraId="22AD98E9"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78CFF1C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r>
              <w:rPr>
                <w:rFonts w:ascii="Calibri" w:hAnsi="Calibri" w:cs="Calibri"/>
                <w:color w:val="000000"/>
                <w:sz w:val="18"/>
                <w:szCs w:val="18"/>
                <w:lang w:val="en-US" w:eastAsia="en-US"/>
              </w:rPr>
              <w:t xml:space="preserve"> and 52</w:t>
            </w:r>
          </w:p>
        </w:tc>
      </w:tr>
      <w:tr w:rsidR="00FA48C9" w:rsidRPr="00290737" w14:paraId="6D2772E2"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71B82FF1"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2141CE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0" w:type="dxa"/>
            <w:tcBorders>
              <w:top w:val="nil"/>
              <w:left w:val="nil"/>
              <w:bottom w:val="single" w:sz="4" w:space="0" w:color="auto"/>
              <w:right w:val="single" w:sz="4" w:space="0" w:color="auto"/>
            </w:tcBorders>
            <w:shd w:val="clear" w:color="auto" w:fill="auto"/>
            <w:vAlign w:val="center"/>
            <w:hideMark/>
          </w:tcPr>
          <w:p w14:paraId="18A5703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160</w:t>
            </w:r>
          </w:p>
        </w:tc>
        <w:tc>
          <w:tcPr>
            <w:tcW w:w="1373" w:type="dxa"/>
            <w:tcBorders>
              <w:top w:val="nil"/>
              <w:left w:val="nil"/>
              <w:bottom w:val="single" w:sz="4" w:space="0" w:color="auto"/>
              <w:right w:val="single" w:sz="4" w:space="0" w:color="auto"/>
            </w:tcBorders>
            <w:shd w:val="clear" w:color="auto" w:fill="auto"/>
            <w:hideMark/>
          </w:tcPr>
          <w:p w14:paraId="1DCE7421"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1449C56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r>
              <w:rPr>
                <w:rFonts w:ascii="Calibri" w:hAnsi="Calibri" w:cs="Calibri"/>
                <w:color w:val="000000"/>
                <w:sz w:val="18"/>
                <w:szCs w:val="18"/>
                <w:lang w:val="en-US" w:eastAsia="en-US"/>
              </w:rPr>
              <w:t xml:space="preserve"> and 52</w:t>
            </w:r>
          </w:p>
        </w:tc>
      </w:tr>
      <w:tr w:rsidR="00FA48C9" w:rsidRPr="00290737" w14:paraId="44FBCAB0"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D6F4037"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FFF380D"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0" w:type="dxa"/>
            <w:tcBorders>
              <w:top w:val="nil"/>
              <w:left w:val="nil"/>
              <w:bottom w:val="single" w:sz="4" w:space="0" w:color="auto"/>
              <w:right w:val="single" w:sz="4" w:space="0" w:color="auto"/>
            </w:tcBorders>
            <w:shd w:val="clear" w:color="auto" w:fill="auto"/>
            <w:vAlign w:val="center"/>
            <w:hideMark/>
          </w:tcPr>
          <w:p w14:paraId="0D161BC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188</w:t>
            </w:r>
          </w:p>
        </w:tc>
        <w:tc>
          <w:tcPr>
            <w:tcW w:w="1373" w:type="dxa"/>
            <w:tcBorders>
              <w:top w:val="nil"/>
              <w:left w:val="nil"/>
              <w:bottom w:val="single" w:sz="4" w:space="0" w:color="auto"/>
              <w:right w:val="single" w:sz="4" w:space="0" w:color="auto"/>
            </w:tcBorders>
            <w:shd w:val="clear" w:color="auto" w:fill="auto"/>
            <w:hideMark/>
          </w:tcPr>
          <w:p w14:paraId="2435291E"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10</w:t>
            </w:r>
            <w:r w:rsidRPr="003334F2">
              <w:rPr>
                <w:rFonts w:ascii="Calibri" w:hAnsi="Calibri" w:cs="Calibri"/>
                <w:color w:val="000000"/>
                <w:sz w:val="18"/>
                <w:szCs w:val="18"/>
                <w:lang w:val="en-US" w:eastAsia="en-US"/>
              </w:rPr>
              <w:t xml:space="preserve"> and 1</w:t>
            </w:r>
            <w:r>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26772CBB"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FA48C9" w:rsidRPr="00290737" w14:paraId="62621B3C"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A9BAA17"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10D8FA4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0" w:type="dxa"/>
            <w:tcBorders>
              <w:top w:val="nil"/>
              <w:left w:val="nil"/>
              <w:bottom w:val="single" w:sz="4" w:space="0" w:color="auto"/>
              <w:right w:val="single" w:sz="4" w:space="0" w:color="auto"/>
            </w:tcBorders>
            <w:shd w:val="clear" w:color="auto" w:fill="auto"/>
            <w:vAlign w:val="center"/>
            <w:hideMark/>
          </w:tcPr>
          <w:p w14:paraId="6F05C83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216</w:t>
            </w:r>
          </w:p>
        </w:tc>
        <w:tc>
          <w:tcPr>
            <w:tcW w:w="1373" w:type="dxa"/>
            <w:tcBorders>
              <w:top w:val="nil"/>
              <w:left w:val="nil"/>
              <w:bottom w:val="single" w:sz="4" w:space="0" w:color="auto"/>
              <w:right w:val="single" w:sz="4" w:space="0" w:color="auto"/>
            </w:tcBorders>
            <w:shd w:val="clear" w:color="auto" w:fill="auto"/>
            <w:hideMark/>
          </w:tcPr>
          <w:p w14:paraId="4BDF9537"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10</w:t>
            </w:r>
            <w:r w:rsidRPr="003334F2">
              <w:rPr>
                <w:rFonts w:ascii="Calibri" w:hAnsi="Calibri" w:cs="Calibri"/>
                <w:color w:val="000000"/>
                <w:sz w:val="18"/>
                <w:szCs w:val="18"/>
                <w:lang w:val="en-US" w:eastAsia="en-US"/>
              </w:rPr>
              <w:t xml:space="preserve"> and 1</w:t>
            </w:r>
            <w:r>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5B6C3CB7"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FA48C9" w:rsidRPr="00290737" w14:paraId="0988C4A3"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68BBB612"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0444B240"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0" w:type="dxa"/>
            <w:tcBorders>
              <w:top w:val="nil"/>
              <w:left w:val="nil"/>
              <w:bottom w:val="single" w:sz="4" w:space="0" w:color="auto"/>
              <w:right w:val="single" w:sz="4" w:space="0" w:color="auto"/>
            </w:tcBorders>
            <w:shd w:val="clear" w:color="auto" w:fill="auto"/>
            <w:vAlign w:val="center"/>
            <w:hideMark/>
          </w:tcPr>
          <w:p w14:paraId="5A76EF5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242</w:t>
            </w:r>
          </w:p>
        </w:tc>
        <w:tc>
          <w:tcPr>
            <w:tcW w:w="1373" w:type="dxa"/>
            <w:tcBorders>
              <w:top w:val="nil"/>
              <w:left w:val="nil"/>
              <w:bottom w:val="single" w:sz="4" w:space="0" w:color="auto"/>
              <w:right w:val="single" w:sz="4" w:space="0" w:color="auto"/>
            </w:tcBorders>
            <w:shd w:val="clear" w:color="auto" w:fill="auto"/>
            <w:hideMark/>
          </w:tcPr>
          <w:p w14:paraId="1FC85E8E"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r w:rsidRPr="00290737">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and </w:t>
            </w:r>
            <w:r>
              <w:rPr>
                <w:rFonts w:ascii="Calibri" w:hAnsi="Calibri" w:cs="Calibri"/>
                <w:color w:val="000000"/>
                <w:sz w:val="18"/>
                <w:szCs w:val="18"/>
                <w:lang w:val="en-US" w:eastAsia="en-US"/>
              </w:rPr>
              <w:t>2</w:t>
            </w:r>
            <w:r w:rsidRPr="003334F2">
              <w:rPr>
                <w:rFonts w:ascii="Calibri" w:hAnsi="Calibri" w:cs="Calibri"/>
                <w:color w:val="000000"/>
                <w:sz w:val="18"/>
                <w:szCs w:val="18"/>
                <w:lang w:val="en-US" w:eastAsia="en-US"/>
              </w:rPr>
              <w:t xml:space="preserve">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64E03CC9"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FA48C9" w:rsidRPr="00290737" w14:paraId="5F2EC144"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5EEC5DFB"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CDE4BF0" w14:textId="77777777" w:rsidR="00FA48C9" w:rsidRPr="00290737" w:rsidRDefault="00FA48C9"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50</w:t>
            </w:r>
          </w:p>
        </w:tc>
        <w:tc>
          <w:tcPr>
            <w:tcW w:w="520" w:type="dxa"/>
            <w:tcBorders>
              <w:top w:val="nil"/>
              <w:left w:val="nil"/>
              <w:bottom w:val="single" w:sz="4" w:space="0" w:color="auto"/>
              <w:right w:val="single" w:sz="4" w:space="0" w:color="auto"/>
            </w:tcBorders>
            <w:shd w:val="clear" w:color="auto" w:fill="auto"/>
            <w:vAlign w:val="center"/>
            <w:hideMark/>
          </w:tcPr>
          <w:p w14:paraId="67140349" w14:textId="77777777" w:rsidR="00FA48C9" w:rsidRPr="00290737" w:rsidRDefault="00FA48C9"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270</w:t>
            </w:r>
          </w:p>
        </w:tc>
        <w:tc>
          <w:tcPr>
            <w:tcW w:w="1373" w:type="dxa"/>
            <w:tcBorders>
              <w:top w:val="nil"/>
              <w:left w:val="nil"/>
              <w:bottom w:val="single" w:sz="4" w:space="0" w:color="auto"/>
              <w:right w:val="single" w:sz="4" w:space="0" w:color="auto"/>
            </w:tcBorders>
            <w:shd w:val="clear" w:color="auto" w:fill="auto"/>
            <w:hideMark/>
          </w:tcPr>
          <w:p w14:paraId="05CF043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r w:rsidRPr="00290737">
              <w:rPr>
                <w:rFonts w:ascii="Calibri" w:hAnsi="Calibri" w:cs="Calibri"/>
                <w:color w:val="000000"/>
                <w:sz w:val="18"/>
                <w:szCs w:val="18"/>
                <w:lang w:val="en-US" w:eastAsia="en-US"/>
              </w:rPr>
              <w:t>5</w:t>
            </w:r>
            <w:r w:rsidRPr="003334F2">
              <w:rPr>
                <w:rFonts w:ascii="Calibri" w:hAnsi="Calibri" w:cs="Calibri"/>
                <w:color w:val="000000"/>
                <w:sz w:val="18"/>
                <w:szCs w:val="18"/>
                <w:lang w:val="en-US" w:eastAsia="en-US"/>
              </w:rPr>
              <w:t xml:space="preserve"> and </w:t>
            </w:r>
            <w:r>
              <w:rPr>
                <w:rFonts w:ascii="Calibri" w:hAnsi="Calibri" w:cs="Calibri"/>
                <w:color w:val="000000"/>
                <w:sz w:val="18"/>
                <w:szCs w:val="18"/>
                <w:lang w:val="en-US" w:eastAsia="en-US"/>
              </w:rPr>
              <w:t>2</w:t>
            </w:r>
            <w:r w:rsidRPr="003334F2">
              <w:rPr>
                <w:rFonts w:ascii="Calibri" w:hAnsi="Calibri" w:cs="Calibri"/>
                <w:color w:val="000000"/>
                <w:sz w:val="18"/>
                <w:szCs w:val="18"/>
                <w:lang w:val="en-US" w:eastAsia="en-US"/>
              </w:rPr>
              <w:t xml:space="preserve">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71E0FBF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NA</w:t>
            </w:r>
          </w:p>
        </w:tc>
      </w:tr>
      <w:tr w:rsidR="00FA48C9" w:rsidRPr="00290737" w14:paraId="71D20D16" w14:textId="77777777" w:rsidTr="00C229FF">
        <w:trPr>
          <w:trHeight w:val="240"/>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FB930D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62" w:type="dxa"/>
            <w:tcBorders>
              <w:top w:val="nil"/>
              <w:left w:val="nil"/>
              <w:bottom w:val="single" w:sz="4" w:space="0" w:color="auto"/>
              <w:right w:val="single" w:sz="4" w:space="0" w:color="auto"/>
            </w:tcBorders>
            <w:shd w:val="clear" w:color="auto" w:fill="auto"/>
            <w:noWrap/>
            <w:vAlign w:val="center"/>
            <w:hideMark/>
          </w:tcPr>
          <w:p w14:paraId="1E934122"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15</w:t>
            </w:r>
          </w:p>
        </w:tc>
        <w:tc>
          <w:tcPr>
            <w:tcW w:w="520" w:type="dxa"/>
            <w:tcBorders>
              <w:top w:val="nil"/>
              <w:left w:val="nil"/>
              <w:bottom w:val="single" w:sz="4" w:space="0" w:color="auto"/>
              <w:right w:val="single" w:sz="4" w:space="0" w:color="auto"/>
            </w:tcBorders>
            <w:shd w:val="clear" w:color="auto" w:fill="auto"/>
            <w:vAlign w:val="center"/>
            <w:hideMark/>
          </w:tcPr>
          <w:p w14:paraId="1236827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38</w:t>
            </w:r>
          </w:p>
        </w:tc>
        <w:tc>
          <w:tcPr>
            <w:tcW w:w="1373" w:type="dxa"/>
            <w:tcBorders>
              <w:top w:val="nil"/>
              <w:left w:val="nil"/>
              <w:bottom w:val="single" w:sz="4" w:space="0" w:color="auto"/>
              <w:right w:val="single" w:sz="4" w:space="0" w:color="auto"/>
            </w:tcBorders>
            <w:shd w:val="clear" w:color="auto" w:fill="auto"/>
            <w:hideMark/>
          </w:tcPr>
          <w:p w14:paraId="5037727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7A2ED5EE"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r>
      <w:tr w:rsidR="00FA48C9" w:rsidRPr="00290737" w14:paraId="10A6BFC0"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24CE820"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B71D31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20</w:t>
            </w:r>
          </w:p>
        </w:tc>
        <w:tc>
          <w:tcPr>
            <w:tcW w:w="520" w:type="dxa"/>
            <w:tcBorders>
              <w:top w:val="nil"/>
              <w:left w:val="nil"/>
              <w:bottom w:val="single" w:sz="4" w:space="0" w:color="auto"/>
              <w:right w:val="single" w:sz="4" w:space="0" w:color="auto"/>
            </w:tcBorders>
            <w:shd w:val="clear" w:color="auto" w:fill="auto"/>
            <w:vAlign w:val="center"/>
            <w:hideMark/>
          </w:tcPr>
          <w:p w14:paraId="58BBED6D"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51</w:t>
            </w:r>
          </w:p>
        </w:tc>
        <w:tc>
          <w:tcPr>
            <w:tcW w:w="1373" w:type="dxa"/>
            <w:tcBorders>
              <w:top w:val="nil"/>
              <w:left w:val="nil"/>
              <w:bottom w:val="single" w:sz="4" w:space="0" w:color="auto"/>
              <w:right w:val="single" w:sz="4" w:space="0" w:color="auto"/>
            </w:tcBorders>
            <w:shd w:val="clear" w:color="auto" w:fill="auto"/>
            <w:hideMark/>
          </w:tcPr>
          <w:p w14:paraId="3C9040F2"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5MHz</w:t>
            </w:r>
          </w:p>
        </w:tc>
        <w:tc>
          <w:tcPr>
            <w:tcW w:w="1227" w:type="dxa"/>
            <w:tcBorders>
              <w:top w:val="nil"/>
              <w:left w:val="nil"/>
              <w:bottom w:val="single" w:sz="4" w:space="0" w:color="auto"/>
              <w:right w:val="single" w:sz="4" w:space="0" w:color="auto"/>
            </w:tcBorders>
            <w:shd w:val="clear" w:color="auto" w:fill="auto"/>
            <w:vAlign w:val="center"/>
            <w:hideMark/>
          </w:tcPr>
          <w:p w14:paraId="05184F4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p>
        </w:tc>
      </w:tr>
      <w:tr w:rsidR="00FA48C9" w:rsidRPr="00290737" w14:paraId="7C8D0F13"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6816D182"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E70613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25</w:t>
            </w:r>
          </w:p>
        </w:tc>
        <w:tc>
          <w:tcPr>
            <w:tcW w:w="520" w:type="dxa"/>
            <w:tcBorders>
              <w:top w:val="nil"/>
              <w:left w:val="nil"/>
              <w:bottom w:val="single" w:sz="4" w:space="0" w:color="auto"/>
              <w:right w:val="single" w:sz="4" w:space="0" w:color="auto"/>
            </w:tcBorders>
            <w:shd w:val="clear" w:color="auto" w:fill="auto"/>
            <w:vAlign w:val="center"/>
            <w:hideMark/>
          </w:tcPr>
          <w:p w14:paraId="484F220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65</w:t>
            </w:r>
          </w:p>
        </w:tc>
        <w:tc>
          <w:tcPr>
            <w:tcW w:w="1373" w:type="dxa"/>
            <w:tcBorders>
              <w:top w:val="nil"/>
              <w:left w:val="nil"/>
              <w:bottom w:val="single" w:sz="4" w:space="0" w:color="auto"/>
              <w:right w:val="single" w:sz="4" w:space="0" w:color="auto"/>
            </w:tcBorders>
            <w:shd w:val="clear" w:color="auto" w:fill="auto"/>
            <w:hideMark/>
          </w:tcPr>
          <w:p w14:paraId="1EDA0BBD"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vAlign w:val="center"/>
            <w:hideMark/>
          </w:tcPr>
          <w:p w14:paraId="2E012249"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Pr>
                <w:rFonts w:ascii="Calibri" w:hAnsi="Calibri" w:cs="Calibri"/>
                <w:color w:val="000000"/>
                <w:sz w:val="18"/>
                <w:szCs w:val="18"/>
                <w:lang w:val="en-US" w:eastAsia="en-US"/>
              </w:rPr>
              <w:t xml:space="preserve"> and 24</w:t>
            </w:r>
          </w:p>
        </w:tc>
      </w:tr>
      <w:tr w:rsidR="00FA48C9" w:rsidRPr="00290737" w14:paraId="15BBAC09"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4A8853D2"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6B048C4F"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30</w:t>
            </w:r>
          </w:p>
        </w:tc>
        <w:tc>
          <w:tcPr>
            <w:tcW w:w="520" w:type="dxa"/>
            <w:tcBorders>
              <w:top w:val="nil"/>
              <w:left w:val="nil"/>
              <w:bottom w:val="single" w:sz="4" w:space="0" w:color="auto"/>
              <w:right w:val="single" w:sz="4" w:space="0" w:color="auto"/>
            </w:tcBorders>
            <w:shd w:val="clear" w:color="auto" w:fill="auto"/>
            <w:vAlign w:val="center"/>
            <w:hideMark/>
          </w:tcPr>
          <w:p w14:paraId="2887978E"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78</w:t>
            </w:r>
          </w:p>
        </w:tc>
        <w:tc>
          <w:tcPr>
            <w:tcW w:w="1373" w:type="dxa"/>
            <w:tcBorders>
              <w:top w:val="nil"/>
              <w:left w:val="nil"/>
              <w:bottom w:val="single" w:sz="4" w:space="0" w:color="auto"/>
              <w:right w:val="single" w:sz="4" w:space="0" w:color="auto"/>
            </w:tcBorders>
            <w:shd w:val="clear" w:color="auto" w:fill="auto"/>
            <w:hideMark/>
          </w:tcPr>
          <w:p w14:paraId="74CDE8F1"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1A6E54E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FA48C9" w:rsidRPr="00290737" w14:paraId="5D47B0ED"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5BC39CC0"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A61568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35</w:t>
            </w:r>
          </w:p>
        </w:tc>
        <w:tc>
          <w:tcPr>
            <w:tcW w:w="520" w:type="dxa"/>
            <w:tcBorders>
              <w:top w:val="nil"/>
              <w:left w:val="nil"/>
              <w:bottom w:val="single" w:sz="4" w:space="0" w:color="auto"/>
              <w:right w:val="single" w:sz="4" w:space="0" w:color="auto"/>
            </w:tcBorders>
            <w:shd w:val="clear" w:color="auto" w:fill="auto"/>
            <w:vAlign w:val="center"/>
            <w:hideMark/>
          </w:tcPr>
          <w:p w14:paraId="03415EA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92</w:t>
            </w:r>
          </w:p>
        </w:tc>
        <w:tc>
          <w:tcPr>
            <w:tcW w:w="1373" w:type="dxa"/>
            <w:tcBorders>
              <w:top w:val="nil"/>
              <w:left w:val="nil"/>
              <w:bottom w:val="single" w:sz="4" w:space="0" w:color="auto"/>
              <w:right w:val="single" w:sz="4" w:space="0" w:color="auto"/>
            </w:tcBorders>
            <w:shd w:val="clear" w:color="auto" w:fill="auto"/>
            <w:hideMark/>
          </w:tcPr>
          <w:p w14:paraId="7DD8C577"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001C6B29"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FA48C9" w:rsidRPr="00290737" w14:paraId="24D51A17"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25B544F"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24BE2541"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40</w:t>
            </w:r>
          </w:p>
        </w:tc>
        <w:tc>
          <w:tcPr>
            <w:tcW w:w="520" w:type="dxa"/>
            <w:tcBorders>
              <w:top w:val="nil"/>
              <w:left w:val="nil"/>
              <w:bottom w:val="single" w:sz="4" w:space="0" w:color="auto"/>
              <w:right w:val="single" w:sz="4" w:space="0" w:color="auto"/>
            </w:tcBorders>
            <w:shd w:val="clear" w:color="auto" w:fill="auto"/>
            <w:vAlign w:val="center"/>
            <w:hideMark/>
          </w:tcPr>
          <w:p w14:paraId="2DA7FE30"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106</w:t>
            </w:r>
          </w:p>
        </w:tc>
        <w:tc>
          <w:tcPr>
            <w:tcW w:w="1373" w:type="dxa"/>
            <w:tcBorders>
              <w:top w:val="nil"/>
              <w:left w:val="nil"/>
              <w:bottom w:val="single" w:sz="4" w:space="0" w:color="auto"/>
              <w:right w:val="single" w:sz="4" w:space="0" w:color="auto"/>
            </w:tcBorders>
            <w:shd w:val="clear" w:color="auto" w:fill="auto"/>
            <w:hideMark/>
          </w:tcPr>
          <w:p w14:paraId="20CF4D88"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w:t>
            </w:r>
            <w:r>
              <w:rPr>
                <w:rFonts w:ascii="Calibri" w:hAnsi="Calibri" w:cs="Calibri"/>
                <w:color w:val="000000"/>
                <w:sz w:val="18"/>
                <w:szCs w:val="18"/>
                <w:lang w:val="en-US" w:eastAsia="en-US"/>
              </w:rPr>
              <w:t xml:space="preserve"> and 10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4BDE28EE"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w:t>
            </w:r>
            <w:r w:rsidRPr="005270C3">
              <w:rPr>
                <w:rFonts w:ascii="Calibri" w:hAnsi="Calibri" w:cs="Calibri"/>
                <w:color w:val="000000"/>
                <w:sz w:val="18"/>
                <w:szCs w:val="18"/>
                <w:lang w:val="en-US" w:eastAsia="en-US"/>
              </w:rPr>
              <w:t xml:space="preserve"> and 24</w:t>
            </w:r>
          </w:p>
        </w:tc>
      </w:tr>
      <w:tr w:rsidR="00FA48C9" w:rsidRPr="00290737" w14:paraId="158AE830"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E569FDA"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C3F2A3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45</w:t>
            </w:r>
          </w:p>
        </w:tc>
        <w:tc>
          <w:tcPr>
            <w:tcW w:w="520" w:type="dxa"/>
            <w:tcBorders>
              <w:top w:val="nil"/>
              <w:left w:val="nil"/>
              <w:bottom w:val="single" w:sz="4" w:space="0" w:color="auto"/>
              <w:right w:val="single" w:sz="4" w:space="0" w:color="auto"/>
            </w:tcBorders>
            <w:shd w:val="clear" w:color="auto" w:fill="auto"/>
            <w:vAlign w:val="center"/>
            <w:hideMark/>
          </w:tcPr>
          <w:p w14:paraId="1E43466A"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119</w:t>
            </w:r>
          </w:p>
        </w:tc>
        <w:tc>
          <w:tcPr>
            <w:tcW w:w="1373" w:type="dxa"/>
            <w:tcBorders>
              <w:top w:val="nil"/>
              <w:left w:val="nil"/>
              <w:bottom w:val="single" w:sz="4" w:space="0" w:color="auto"/>
              <w:right w:val="single" w:sz="4" w:space="0" w:color="auto"/>
            </w:tcBorders>
            <w:shd w:val="clear" w:color="auto" w:fill="auto"/>
            <w:hideMark/>
          </w:tcPr>
          <w:p w14:paraId="15F1207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5E76FB13"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FA48C9" w:rsidRPr="00290737" w14:paraId="0308D4DE"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CFA3C94"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76F2A3A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50</w:t>
            </w:r>
          </w:p>
        </w:tc>
        <w:tc>
          <w:tcPr>
            <w:tcW w:w="520" w:type="dxa"/>
            <w:tcBorders>
              <w:top w:val="nil"/>
              <w:left w:val="nil"/>
              <w:bottom w:val="single" w:sz="4" w:space="0" w:color="auto"/>
              <w:right w:val="single" w:sz="4" w:space="0" w:color="auto"/>
            </w:tcBorders>
            <w:shd w:val="clear" w:color="auto" w:fill="auto"/>
            <w:vAlign w:val="center"/>
            <w:hideMark/>
          </w:tcPr>
          <w:p w14:paraId="557D05BF"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133</w:t>
            </w:r>
          </w:p>
        </w:tc>
        <w:tc>
          <w:tcPr>
            <w:tcW w:w="1373" w:type="dxa"/>
            <w:tcBorders>
              <w:top w:val="nil"/>
              <w:left w:val="nil"/>
              <w:bottom w:val="single" w:sz="4" w:space="0" w:color="auto"/>
              <w:right w:val="single" w:sz="4" w:space="0" w:color="auto"/>
            </w:tcBorders>
            <w:shd w:val="clear" w:color="auto" w:fill="auto"/>
            <w:hideMark/>
          </w:tcPr>
          <w:p w14:paraId="385266B3"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4C3AB399"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FA48C9" w:rsidRPr="00290737" w14:paraId="413BBA97"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04DB0BCA"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625FEE4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60</w:t>
            </w:r>
          </w:p>
        </w:tc>
        <w:tc>
          <w:tcPr>
            <w:tcW w:w="520" w:type="dxa"/>
            <w:tcBorders>
              <w:top w:val="nil"/>
              <w:left w:val="nil"/>
              <w:bottom w:val="single" w:sz="4" w:space="0" w:color="auto"/>
              <w:right w:val="single" w:sz="4" w:space="0" w:color="auto"/>
            </w:tcBorders>
            <w:shd w:val="clear" w:color="auto" w:fill="auto"/>
            <w:vAlign w:val="center"/>
            <w:hideMark/>
          </w:tcPr>
          <w:p w14:paraId="1544AC25"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162</w:t>
            </w:r>
          </w:p>
        </w:tc>
        <w:tc>
          <w:tcPr>
            <w:tcW w:w="1373" w:type="dxa"/>
            <w:tcBorders>
              <w:top w:val="nil"/>
              <w:left w:val="nil"/>
              <w:bottom w:val="single" w:sz="4" w:space="0" w:color="auto"/>
              <w:right w:val="single" w:sz="4" w:space="0" w:color="auto"/>
            </w:tcBorders>
            <w:shd w:val="clear" w:color="auto" w:fill="auto"/>
            <w:hideMark/>
          </w:tcPr>
          <w:p w14:paraId="068CBEE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1159A7">
              <w:rPr>
                <w:rFonts w:ascii="Calibri" w:hAnsi="Calibri" w:cs="Calibri"/>
                <w:color w:val="000000"/>
                <w:sz w:val="18"/>
                <w:szCs w:val="18"/>
                <w:lang w:val="en-US" w:eastAsia="en-US"/>
              </w:rPr>
              <w:t xml:space="preserve">10 and </w:t>
            </w:r>
            <w:r>
              <w:rPr>
                <w:rFonts w:ascii="Calibri" w:hAnsi="Calibri" w:cs="Calibri"/>
                <w:color w:val="000000"/>
                <w:sz w:val="18"/>
                <w:szCs w:val="18"/>
                <w:lang w:val="en-US" w:eastAsia="en-US"/>
              </w:rPr>
              <w:t>20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6083F430"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 and 51</w:t>
            </w:r>
          </w:p>
        </w:tc>
      </w:tr>
      <w:tr w:rsidR="00FA48C9" w:rsidRPr="00290737" w14:paraId="4636ED3F"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2B7214F0"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529A0C1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70</w:t>
            </w:r>
          </w:p>
        </w:tc>
        <w:tc>
          <w:tcPr>
            <w:tcW w:w="520" w:type="dxa"/>
            <w:tcBorders>
              <w:top w:val="nil"/>
              <w:left w:val="nil"/>
              <w:bottom w:val="single" w:sz="4" w:space="0" w:color="auto"/>
              <w:right w:val="single" w:sz="4" w:space="0" w:color="auto"/>
            </w:tcBorders>
            <w:shd w:val="clear" w:color="auto" w:fill="auto"/>
            <w:vAlign w:val="center"/>
            <w:hideMark/>
          </w:tcPr>
          <w:p w14:paraId="7ACF6E9A"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189</w:t>
            </w:r>
          </w:p>
        </w:tc>
        <w:tc>
          <w:tcPr>
            <w:tcW w:w="1373" w:type="dxa"/>
            <w:tcBorders>
              <w:top w:val="nil"/>
              <w:left w:val="nil"/>
              <w:bottom w:val="single" w:sz="4" w:space="0" w:color="auto"/>
              <w:right w:val="single" w:sz="4" w:space="0" w:color="auto"/>
            </w:tcBorders>
            <w:shd w:val="clear" w:color="auto" w:fill="auto"/>
            <w:hideMark/>
          </w:tcPr>
          <w:p w14:paraId="02D30163"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73E8D4C1"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FA48C9" w:rsidRPr="00290737" w14:paraId="753D0901"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4438617A"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2006C1F"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80</w:t>
            </w:r>
          </w:p>
        </w:tc>
        <w:tc>
          <w:tcPr>
            <w:tcW w:w="520" w:type="dxa"/>
            <w:tcBorders>
              <w:top w:val="nil"/>
              <w:left w:val="nil"/>
              <w:bottom w:val="single" w:sz="4" w:space="0" w:color="auto"/>
              <w:right w:val="single" w:sz="4" w:space="0" w:color="auto"/>
            </w:tcBorders>
            <w:shd w:val="clear" w:color="auto" w:fill="auto"/>
            <w:vAlign w:val="center"/>
            <w:hideMark/>
          </w:tcPr>
          <w:p w14:paraId="2540C332"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217</w:t>
            </w:r>
          </w:p>
        </w:tc>
        <w:tc>
          <w:tcPr>
            <w:tcW w:w="1373" w:type="dxa"/>
            <w:tcBorders>
              <w:top w:val="nil"/>
              <w:left w:val="nil"/>
              <w:bottom w:val="single" w:sz="4" w:space="0" w:color="auto"/>
              <w:right w:val="single" w:sz="4" w:space="0" w:color="auto"/>
            </w:tcBorders>
            <w:shd w:val="clear" w:color="auto" w:fill="auto"/>
            <w:hideMark/>
          </w:tcPr>
          <w:p w14:paraId="408D182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7FE4527A"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FA48C9" w:rsidRPr="00290737" w14:paraId="1CCA3B16"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418F60C7"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34807E0C"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90</w:t>
            </w:r>
          </w:p>
        </w:tc>
        <w:tc>
          <w:tcPr>
            <w:tcW w:w="520" w:type="dxa"/>
            <w:tcBorders>
              <w:top w:val="nil"/>
              <w:left w:val="nil"/>
              <w:bottom w:val="single" w:sz="4" w:space="0" w:color="auto"/>
              <w:right w:val="single" w:sz="4" w:space="0" w:color="auto"/>
            </w:tcBorders>
            <w:shd w:val="clear" w:color="auto" w:fill="auto"/>
            <w:vAlign w:val="center"/>
            <w:hideMark/>
          </w:tcPr>
          <w:p w14:paraId="40705E5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sidRPr="00290737">
              <w:rPr>
                <w:rFonts w:ascii="Calibri" w:hAnsi="Calibri" w:cs="Calibri"/>
                <w:color w:val="000000"/>
                <w:sz w:val="18"/>
                <w:szCs w:val="18"/>
                <w:lang w:val="en-US" w:eastAsia="en-US"/>
              </w:rPr>
              <w:t>245</w:t>
            </w:r>
          </w:p>
        </w:tc>
        <w:tc>
          <w:tcPr>
            <w:tcW w:w="1373" w:type="dxa"/>
            <w:tcBorders>
              <w:top w:val="nil"/>
              <w:left w:val="nil"/>
              <w:bottom w:val="single" w:sz="4" w:space="0" w:color="auto"/>
              <w:right w:val="single" w:sz="4" w:space="0" w:color="auto"/>
            </w:tcBorders>
            <w:shd w:val="clear" w:color="auto" w:fill="auto"/>
            <w:hideMark/>
          </w:tcPr>
          <w:p w14:paraId="31DFEA20"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7625A22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r w:rsidR="00FA48C9" w:rsidRPr="00290737" w14:paraId="6B41F088" w14:textId="77777777" w:rsidTr="00C229FF">
        <w:trPr>
          <w:trHeight w:val="240"/>
          <w:jc w:val="center"/>
        </w:trPr>
        <w:tc>
          <w:tcPr>
            <w:tcW w:w="582" w:type="dxa"/>
            <w:vMerge/>
            <w:tcBorders>
              <w:top w:val="nil"/>
              <w:left w:val="single" w:sz="4" w:space="0" w:color="auto"/>
              <w:bottom w:val="single" w:sz="4" w:space="0" w:color="auto"/>
              <w:right w:val="single" w:sz="4" w:space="0" w:color="auto"/>
            </w:tcBorders>
            <w:vAlign w:val="center"/>
            <w:hideMark/>
          </w:tcPr>
          <w:p w14:paraId="15498626" w14:textId="77777777" w:rsidR="00FA48C9" w:rsidRPr="00290737" w:rsidRDefault="00FA48C9" w:rsidP="00C229FF">
            <w:pPr>
              <w:overflowPunct/>
              <w:autoSpaceDE/>
              <w:autoSpaceDN/>
              <w:adjustRightInd/>
              <w:spacing w:after="0"/>
              <w:textAlignment w:val="auto"/>
              <w:rPr>
                <w:rFonts w:ascii="Calibri" w:hAnsi="Calibri" w:cs="Calibri"/>
                <w:color w:val="000000"/>
                <w:sz w:val="18"/>
                <w:szCs w:val="18"/>
                <w:lang w:val="en-US" w:eastAsia="en-US"/>
              </w:rPr>
            </w:pPr>
          </w:p>
        </w:tc>
        <w:tc>
          <w:tcPr>
            <w:tcW w:w="562" w:type="dxa"/>
            <w:tcBorders>
              <w:top w:val="nil"/>
              <w:left w:val="nil"/>
              <w:bottom w:val="single" w:sz="4" w:space="0" w:color="auto"/>
              <w:right w:val="single" w:sz="4" w:space="0" w:color="auto"/>
            </w:tcBorders>
            <w:shd w:val="clear" w:color="auto" w:fill="auto"/>
            <w:noWrap/>
            <w:vAlign w:val="center"/>
            <w:hideMark/>
          </w:tcPr>
          <w:p w14:paraId="40AC1A66" w14:textId="77777777" w:rsidR="00FA48C9" w:rsidRPr="00290737" w:rsidRDefault="00FA48C9"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100</w:t>
            </w:r>
          </w:p>
        </w:tc>
        <w:tc>
          <w:tcPr>
            <w:tcW w:w="520" w:type="dxa"/>
            <w:tcBorders>
              <w:top w:val="nil"/>
              <w:left w:val="nil"/>
              <w:bottom w:val="single" w:sz="4" w:space="0" w:color="auto"/>
              <w:right w:val="single" w:sz="4" w:space="0" w:color="auto"/>
            </w:tcBorders>
            <w:shd w:val="clear" w:color="auto" w:fill="auto"/>
            <w:vAlign w:val="center"/>
            <w:hideMark/>
          </w:tcPr>
          <w:p w14:paraId="257D968B" w14:textId="77777777" w:rsidR="00FA48C9" w:rsidRPr="00290737" w:rsidRDefault="00FA48C9"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290737">
              <w:rPr>
                <w:rFonts w:ascii="Calibri" w:hAnsi="Calibri" w:cs="Calibri"/>
                <w:b/>
                <w:bCs/>
                <w:color w:val="000000"/>
                <w:sz w:val="18"/>
                <w:szCs w:val="18"/>
                <w:lang w:val="en-US" w:eastAsia="en-US"/>
              </w:rPr>
              <w:t>273</w:t>
            </w:r>
          </w:p>
        </w:tc>
        <w:tc>
          <w:tcPr>
            <w:tcW w:w="1373" w:type="dxa"/>
            <w:tcBorders>
              <w:top w:val="nil"/>
              <w:left w:val="nil"/>
              <w:bottom w:val="single" w:sz="4" w:space="0" w:color="auto"/>
              <w:right w:val="single" w:sz="4" w:space="0" w:color="auto"/>
            </w:tcBorders>
            <w:shd w:val="clear" w:color="auto" w:fill="auto"/>
            <w:hideMark/>
          </w:tcPr>
          <w:p w14:paraId="5E052404"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Pr="001159A7">
              <w:rPr>
                <w:rFonts w:ascii="Calibri" w:hAnsi="Calibri" w:cs="Calibri"/>
                <w:color w:val="000000"/>
                <w:sz w:val="18"/>
                <w:szCs w:val="18"/>
                <w:lang w:val="en-US" w:eastAsia="en-US"/>
              </w:rPr>
              <w:t xml:space="preserve">0 and </w:t>
            </w:r>
            <w:r>
              <w:rPr>
                <w:rFonts w:ascii="Calibri" w:hAnsi="Calibri" w:cs="Calibri"/>
                <w:color w:val="000000"/>
                <w:sz w:val="18"/>
                <w:szCs w:val="18"/>
                <w:lang w:val="en-US" w:eastAsia="en-US"/>
              </w:rPr>
              <w:t>30</w:t>
            </w:r>
            <w:r w:rsidRPr="001159A7">
              <w:rPr>
                <w:rFonts w:ascii="Calibri" w:hAnsi="Calibri" w:cs="Calibri"/>
                <w:color w:val="000000"/>
                <w:sz w:val="18"/>
                <w:szCs w:val="18"/>
                <w:lang w:val="en-US" w:eastAsia="en-US"/>
              </w:rPr>
              <w:t xml:space="preserve"> </w:t>
            </w:r>
            <w:r w:rsidRPr="00290737">
              <w:rPr>
                <w:rFonts w:ascii="Calibri" w:hAnsi="Calibri" w:cs="Calibri"/>
                <w:color w:val="000000"/>
                <w:sz w:val="18"/>
                <w:szCs w:val="18"/>
                <w:lang w:val="en-US" w:eastAsia="en-US"/>
              </w:rPr>
              <w:t>MHz</w:t>
            </w:r>
          </w:p>
        </w:tc>
        <w:tc>
          <w:tcPr>
            <w:tcW w:w="1227" w:type="dxa"/>
            <w:tcBorders>
              <w:top w:val="nil"/>
              <w:left w:val="nil"/>
              <w:bottom w:val="single" w:sz="4" w:space="0" w:color="auto"/>
              <w:right w:val="single" w:sz="4" w:space="0" w:color="auto"/>
            </w:tcBorders>
            <w:shd w:val="clear" w:color="auto" w:fill="auto"/>
            <w:hideMark/>
          </w:tcPr>
          <w:p w14:paraId="06439F46" w14:textId="77777777" w:rsidR="00FA48C9" w:rsidRPr="00290737" w:rsidRDefault="00FA48C9" w:rsidP="00C229FF">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51 and 78</w:t>
            </w:r>
          </w:p>
        </w:tc>
      </w:tr>
    </w:tbl>
    <w:p w14:paraId="5D66B906" w14:textId="77777777" w:rsidR="00FA48C9" w:rsidRDefault="00FA48C9" w:rsidP="0010786A">
      <w:pPr>
        <w:pStyle w:val="00BodyText"/>
        <w:spacing w:after="0"/>
        <w:rPr>
          <w:rFonts w:ascii="Times New Roman" w:eastAsiaTheme="minorEastAsia" w:hAnsi="Times New Roman"/>
          <w:b/>
          <w:bCs/>
          <w:sz w:val="20"/>
          <w:lang w:eastAsia="en-GB"/>
        </w:rPr>
      </w:pPr>
    </w:p>
    <w:p w14:paraId="79889AB6" w14:textId="77777777" w:rsidR="003F5230" w:rsidRPr="00D123BD" w:rsidRDefault="003F5230" w:rsidP="003F5230">
      <w:pPr>
        <w:widowControl w:val="0"/>
        <w:spacing w:after="0"/>
        <w:rPr>
          <w:rFonts w:eastAsiaTheme="minorEastAsia"/>
          <w:b/>
          <w:lang w:eastAsia="zh-CN"/>
        </w:rPr>
      </w:pPr>
      <w:r w:rsidRPr="00D123BD">
        <w:rPr>
          <w:rFonts w:eastAsiaTheme="minorEastAsia"/>
          <w:b/>
          <w:lang w:eastAsia="zh-CN"/>
        </w:rPr>
        <w:t xml:space="preserve">Proposal on </w:t>
      </w:r>
      <w:r>
        <w:rPr>
          <w:rFonts w:eastAsiaTheme="minorEastAsia"/>
          <w:b/>
          <w:lang w:eastAsia="zh-CN"/>
        </w:rPr>
        <w:t>signalling</w:t>
      </w:r>
      <w:r w:rsidRPr="00D123BD">
        <w:rPr>
          <w:rFonts w:eastAsiaTheme="minorEastAsia"/>
          <w:b/>
          <w:lang w:eastAsia="zh-CN"/>
        </w:rPr>
        <w:t>:</w:t>
      </w:r>
    </w:p>
    <w:p w14:paraId="08A423CB" w14:textId="77777777" w:rsidR="003F5230" w:rsidRDefault="003F5230" w:rsidP="003F5230">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Bandwidth extension</w:t>
      </w:r>
      <w:r>
        <w:rPr>
          <w:rFonts w:eastAsiaTheme="minorEastAsia"/>
          <w:b/>
          <w:lang w:eastAsia="zh-CN"/>
        </w:rPr>
        <w:t>s</w:t>
      </w:r>
      <w:r w:rsidRPr="00D123BD">
        <w:rPr>
          <w:rFonts w:eastAsiaTheme="minorEastAsia"/>
          <w:b/>
          <w:lang w:eastAsia="zh-CN"/>
        </w:rPr>
        <w:t xml:space="preserve"> </w:t>
      </w:r>
      <w:r>
        <w:rPr>
          <w:rFonts w:eastAsiaTheme="minorEastAsia"/>
          <w:b/>
          <w:lang w:eastAsia="zh-CN"/>
        </w:rPr>
        <w:t>are</w:t>
      </w:r>
      <w:r w:rsidRPr="00D123BD">
        <w:rPr>
          <w:rFonts w:eastAsiaTheme="minorEastAsia"/>
          <w:b/>
          <w:lang w:eastAsia="zh-CN"/>
        </w:rPr>
        <w:t xml:space="preserve"> signalled by the BS to the UE with the lower </w:t>
      </w:r>
      <w:r>
        <w:rPr>
          <w:rFonts w:eastAsiaTheme="minorEastAsia"/>
          <w:b/>
          <w:lang w:eastAsia="zh-CN"/>
        </w:rPr>
        <w:t xml:space="preserve">side </w:t>
      </w:r>
      <w:r w:rsidRPr="00D123BD">
        <w:rPr>
          <w:rFonts w:eastAsiaTheme="minorEastAsia"/>
          <w:b/>
          <w:lang w:eastAsia="zh-CN"/>
        </w:rPr>
        <w:t>and higher</w:t>
      </w:r>
      <w:r>
        <w:rPr>
          <w:rFonts w:eastAsiaTheme="minorEastAsia"/>
          <w:b/>
          <w:lang w:eastAsia="zh-CN"/>
        </w:rPr>
        <w:t xml:space="preserve"> side</w:t>
      </w:r>
      <w:r w:rsidRPr="00D123BD">
        <w:rPr>
          <w:rFonts w:eastAsiaTheme="minorEastAsia"/>
          <w:b/>
          <w:lang w:eastAsia="zh-CN"/>
        </w:rPr>
        <w:t xml:space="preserve"> extensions</w:t>
      </w:r>
      <w:r>
        <w:rPr>
          <w:rFonts w:eastAsiaTheme="minorEastAsia"/>
          <w:b/>
          <w:lang w:eastAsia="zh-CN"/>
        </w:rPr>
        <w:t xml:space="preserve"> with:</w:t>
      </w:r>
    </w:p>
    <w:p w14:paraId="1BFDD6F9" w14:textId="77777777" w:rsidR="003F5230" w:rsidRDefault="003F5230" w:rsidP="003F5230">
      <w:pPr>
        <w:pStyle w:val="ListParagraph"/>
        <w:widowControl w:val="0"/>
        <w:numPr>
          <w:ilvl w:val="1"/>
          <w:numId w:val="31"/>
        </w:numPr>
        <w:spacing w:after="0"/>
        <w:ind w:firstLineChars="0"/>
        <w:rPr>
          <w:rFonts w:eastAsiaTheme="minorEastAsia"/>
          <w:b/>
          <w:lang w:eastAsia="zh-CN"/>
        </w:rPr>
      </w:pPr>
      <w:r>
        <w:rPr>
          <w:rFonts w:eastAsiaTheme="minorEastAsia"/>
          <w:b/>
          <w:lang w:eastAsia="zh-CN"/>
        </w:rPr>
        <w:t xml:space="preserve">2 bits towards UE only </w:t>
      </w:r>
      <w:r w:rsidRPr="00C2603D">
        <w:rPr>
          <w:rFonts w:eastAsiaTheme="minorEastAsia"/>
          <w:b/>
          <w:lang w:eastAsia="zh-CN"/>
        </w:rPr>
        <w:t>supporting 0.5x symmetric and asymmetric extension</w:t>
      </w:r>
      <w:r>
        <w:rPr>
          <w:rFonts w:eastAsiaTheme="minorEastAsia"/>
          <w:b/>
          <w:lang w:eastAsia="zh-CN"/>
        </w:rPr>
        <w:t xml:space="preserve"> with the logic table below.</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70"/>
        <w:gridCol w:w="4350"/>
      </w:tblGrid>
      <w:tr w:rsidR="003F5230" w:rsidRPr="00FA48C9" w14:paraId="19AC6BDF" w14:textId="77777777" w:rsidTr="00355C34">
        <w:trPr>
          <w:trHeight w:val="269"/>
          <w:jc w:val="center"/>
        </w:trPr>
        <w:tc>
          <w:tcPr>
            <w:tcW w:w="1675" w:type="dxa"/>
            <w:gridSpan w:val="2"/>
            <w:shd w:val="clear" w:color="auto" w:fill="auto"/>
            <w:noWrap/>
            <w:vAlign w:val="center"/>
            <w:hideMark/>
          </w:tcPr>
          <w:p w14:paraId="742CD915"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 xml:space="preserve">0.5x </w:t>
            </w:r>
            <w:r w:rsidRPr="00887E6D">
              <w:rPr>
                <w:rFonts w:ascii="Calibri" w:hAnsi="Calibri" w:cs="Calibri"/>
                <w:b/>
                <w:bCs/>
                <w:color w:val="000000"/>
                <w:sz w:val="18"/>
                <w:szCs w:val="18"/>
                <w:lang w:val="en-US" w:eastAsia="en-US"/>
              </w:rPr>
              <w:t>extension side </w:t>
            </w:r>
          </w:p>
        </w:tc>
        <w:tc>
          <w:tcPr>
            <w:tcW w:w="4350" w:type="dxa"/>
            <w:vMerge w:val="restart"/>
            <w:shd w:val="clear" w:color="auto" w:fill="auto"/>
            <w:noWrap/>
            <w:vAlign w:val="center"/>
            <w:hideMark/>
          </w:tcPr>
          <w:p w14:paraId="7790F788"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p>
          <w:p w14:paraId="0F7514D2" w14:textId="77777777" w:rsidR="003F5230" w:rsidRPr="00887E6D" w:rsidRDefault="003F5230" w:rsidP="00355C34">
            <w:pPr>
              <w:spacing w:after="0"/>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C</w:t>
            </w:r>
            <w:r w:rsidRPr="00887E6D">
              <w:rPr>
                <w:rFonts w:ascii="Calibri" w:hAnsi="Calibri" w:cs="Calibri"/>
                <w:b/>
                <w:bCs/>
                <w:color w:val="000000"/>
                <w:sz w:val="18"/>
                <w:szCs w:val="18"/>
                <w:lang w:val="en-US" w:eastAsia="en-US"/>
              </w:rPr>
              <w:t>omment</w:t>
            </w:r>
            <w:r w:rsidRPr="00FA48C9">
              <w:rPr>
                <w:rFonts w:ascii="Calibri" w:hAnsi="Calibri" w:cs="Calibri"/>
                <w:b/>
                <w:bCs/>
                <w:color w:val="000000"/>
                <w:sz w:val="18"/>
                <w:szCs w:val="18"/>
                <w:lang w:val="en-US" w:eastAsia="en-US"/>
              </w:rPr>
              <w:t>: extension below/above the initial</w:t>
            </w:r>
            <w:r>
              <w:rPr>
                <w:rFonts w:ascii="Calibri" w:hAnsi="Calibri" w:cs="Calibri"/>
                <w:b/>
                <w:bCs/>
                <w:color w:val="000000"/>
                <w:sz w:val="18"/>
                <w:szCs w:val="18"/>
                <w:lang w:val="en-US" w:eastAsia="en-US"/>
              </w:rPr>
              <w:t xml:space="preserve"> UE</w:t>
            </w:r>
            <w:r w:rsidRPr="00FA48C9">
              <w:rPr>
                <w:rFonts w:ascii="Calibri" w:hAnsi="Calibri" w:cs="Calibri"/>
                <w:b/>
                <w:bCs/>
                <w:color w:val="000000"/>
                <w:sz w:val="18"/>
                <w:szCs w:val="18"/>
                <w:lang w:val="en-US" w:eastAsia="en-US"/>
              </w:rPr>
              <w:t xml:space="preserve"> CBW</w:t>
            </w:r>
          </w:p>
        </w:tc>
      </w:tr>
      <w:tr w:rsidR="003F5230" w:rsidRPr="00FA48C9" w14:paraId="58E7AA86" w14:textId="77777777" w:rsidTr="00355C34">
        <w:trPr>
          <w:trHeight w:val="225"/>
          <w:jc w:val="center"/>
        </w:trPr>
        <w:tc>
          <w:tcPr>
            <w:tcW w:w="805" w:type="dxa"/>
            <w:shd w:val="clear" w:color="auto" w:fill="auto"/>
            <w:noWrap/>
            <w:vAlign w:val="center"/>
            <w:hideMark/>
          </w:tcPr>
          <w:p w14:paraId="06B30A9B"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low</w:t>
            </w:r>
          </w:p>
        </w:tc>
        <w:tc>
          <w:tcPr>
            <w:tcW w:w="870" w:type="dxa"/>
            <w:shd w:val="clear" w:color="auto" w:fill="auto"/>
            <w:noWrap/>
            <w:vAlign w:val="center"/>
            <w:hideMark/>
          </w:tcPr>
          <w:p w14:paraId="1DAA7F74"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4350" w:type="dxa"/>
            <w:vMerge/>
            <w:shd w:val="clear" w:color="auto" w:fill="auto"/>
            <w:noWrap/>
            <w:vAlign w:val="center"/>
            <w:hideMark/>
          </w:tcPr>
          <w:p w14:paraId="30E83FE3"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p>
        </w:tc>
      </w:tr>
      <w:tr w:rsidR="003F5230" w:rsidRPr="00FA48C9" w14:paraId="360FC134" w14:textId="77777777" w:rsidTr="00355C34">
        <w:trPr>
          <w:trHeight w:val="225"/>
          <w:jc w:val="center"/>
        </w:trPr>
        <w:tc>
          <w:tcPr>
            <w:tcW w:w="805" w:type="dxa"/>
            <w:shd w:val="clear" w:color="auto" w:fill="auto"/>
            <w:noWrap/>
            <w:vAlign w:val="center"/>
          </w:tcPr>
          <w:p w14:paraId="4A85C653"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870" w:type="dxa"/>
            <w:shd w:val="clear" w:color="auto" w:fill="auto"/>
            <w:noWrap/>
            <w:vAlign w:val="center"/>
          </w:tcPr>
          <w:p w14:paraId="09162A5C"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4350" w:type="dxa"/>
            <w:shd w:val="clear" w:color="auto" w:fill="auto"/>
            <w:noWrap/>
            <w:vAlign w:val="center"/>
          </w:tcPr>
          <w:p w14:paraId="3263B47C" w14:textId="77777777" w:rsidR="003F5230" w:rsidRPr="00FA48C9"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No extension</w:t>
            </w:r>
          </w:p>
        </w:tc>
      </w:tr>
      <w:tr w:rsidR="003F5230" w:rsidRPr="00FA48C9" w14:paraId="1AB243F1" w14:textId="77777777" w:rsidTr="00355C34">
        <w:trPr>
          <w:trHeight w:val="225"/>
          <w:jc w:val="center"/>
        </w:trPr>
        <w:tc>
          <w:tcPr>
            <w:tcW w:w="805" w:type="dxa"/>
            <w:shd w:val="clear" w:color="auto" w:fill="auto"/>
            <w:noWrap/>
            <w:vAlign w:val="center"/>
            <w:hideMark/>
          </w:tcPr>
          <w:p w14:paraId="1573BEA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870" w:type="dxa"/>
            <w:shd w:val="clear" w:color="auto" w:fill="auto"/>
            <w:noWrap/>
            <w:vAlign w:val="center"/>
            <w:hideMark/>
          </w:tcPr>
          <w:p w14:paraId="146619E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4350" w:type="dxa"/>
            <w:shd w:val="clear" w:color="auto" w:fill="auto"/>
            <w:noWrap/>
            <w:vAlign w:val="center"/>
            <w:hideMark/>
          </w:tcPr>
          <w:p w14:paraId="2BFCC22F"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above</w:t>
            </w:r>
          </w:p>
        </w:tc>
      </w:tr>
      <w:tr w:rsidR="003F5230" w:rsidRPr="00FA48C9" w14:paraId="203514E7" w14:textId="77777777" w:rsidTr="00355C34">
        <w:trPr>
          <w:trHeight w:val="225"/>
          <w:jc w:val="center"/>
        </w:trPr>
        <w:tc>
          <w:tcPr>
            <w:tcW w:w="805" w:type="dxa"/>
            <w:shd w:val="clear" w:color="auto" w:fill="auto"/>
            <w:noWrap/>
            <w:vAlign w:val="center"/>
            <w:hideMark/>
          </w:tcPr>
          <w:p w14:paraId="43E5373D"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870" w:type="dxa"/>
            <w:shd w:val="clear" w:color="auto" w:fill="auto"/>
            <w:noWrap/>
            <w:vAlign w:val="center"/>
            <w:hideMark/>
          </w:tcPr>
          <w:p w14:paraId="4B84EBF6"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4350" w:type="dxa"/>
            <w:shd w:val="clear" w:color="auto" w:fill="auto"/>
            <w:noWrap/>
            <w:vAlign w:val="center"/>
            <w:hideMark/>
          </w:tcPr>
          <w:p w14:paraId="455D1D2D"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xml:space="preserve">0.5x below </w:t>
            </w:r>
          </w:p>
        </w:tc>
      </w:tr>
      <w:tr w:rsidR="003F5230" w:rsidRPr="00FA48C9" w14:paraId="4B04BE5F" w14:textId="77777777" w:rsidTr="00355C34">
        <w:trPr>
          <w:trHeight w:val="225"/>
          <w:jc w:val="center"/>
        </w:trPr>
        <w:tc>
          <w:tcPr>
            <w:tcW w:w="805" w:type="dxa"/>
            <w:shd w:val="clear" w:color="auto" w:fill="auto"/>
            <w:noWrap/>
            <w:vAlign w:val="center"/>
            <w:hideMark/>
          </w:tcPr>
          <w:p w14:paraId="2F6F9552"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870" w:type="dxa"/>
            <w:shd w:val="clear" w:color="auto" w:fill="auto"/>
            <w:noWrap/>
            <w:vAlign w:val="center"/>
            <w:hideMark/>
          </w:tcPr>
          <w:p w14:paraId="66C0357E"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4350" w:type="dxa"/>
            <w:shd w:val="clear" w:color="auto" w:fill="auto"/>
            <w:noWrap/>
            <w:vAlign w:val="center"/>
            <w:hideMark/>
          </w:tcPr>
          <w:p w14:paraId="76D10048"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r w:rsidRPr="00FA48C9">
              <w:rPr>
                <w:rFonts w:ascii="Calibri" w:hAnsi="Calibri" w:cs="Calibri"/>
                <w:b/>
                <w:bCs/>
                <w:color w:val="000000"/>
                <w:sz w:val="18"/>
                <w:szCs w:val="18"/>
                <w:lang w:val="en-US" w:eastAsia="en-US"/>
              </w:rPr>
              <w:t xml:space="preserve"> </w:t>
            </w:r>
            <w:r w:rsidRPr="00887E6D">
              <w:rPr>
                <w:rFonts w:ascii="Calibri" w:hAnsi="Calibri" w:cs="Calibri"/>
                <w:b/>
                <w:bCs/>
                <w:color w:val="000000"/>
                <w:sz w:val="18"/>
                <w:szCs w:val="18"/>
                <w:lang w:val="en-US" w:eastAsia="en-US"/>
              </w:rPr>
              <w:t>and above</w:t>
            </w:r>
          </w:p>
        </w:tc>
      </w:tr>
    </w:tbl>
    <w:p w14:paraId="100811DD" w14:textId="77777777" w:rsidR="003F5230" w:rsidRPr="00FA48C9" w:rsidRDefault="003F5230" w:rsidP="003F5230">
      <w:pPr>
        <w:pStyle w:val="ListParagraph"/>
        <w:widowControl w:val="0"/>
        <w:numPr>
          <w:ilvl w:val="1"/>
          <w:numId w:val="31"/>
        </w:numPr>
        <w:spacing w:after="0"/>
        <w:ind w:firstLineChars="0"/>
        <w:rPr>
          <w:rFonts w:eastAsiaTheme="minorEastAsia"/>
          <w:b/>
          <w:bCs/>
          <w:lang w:eastAsia="zh-CN"/>
        </w:rPr>
      </w:pPr>
      <w:r w:rsidRPr="00FA48C9">
        <w:rPr>
          <w:rFonts w:eastAsiaTheme="minorEastAsia"/>
          <w:b/>
          <w:bCs/>
          <w:lang w:eastAsia="zh-CN"/>
        </w:rPr>
        <w:t>4 bits towards UE supporting 0.5x symmetric and asymmetric extension with &lt;0.5x asymmetric extension with the logic table below.</w:t>
      </w:r>
    </w:p>
    <w:tbl>
      <w:tblPr>
        <w:tblW w:w="7555" w:type="dxa"/>
        <w:jc w:val="center"/>
        <w:tblLook w:val="04A0" w:firstRow="1" w:lastRow="0" w:firstColumn="1" w:lastColumn="0" w:noHBand="0" w:noVBand="1"/>
      </w:tblPr>
      <w:tblGrid>
        <w:gridCol w:w="492"/>
        <w:gridCol w:w="539"/>
        <w:gridCol w:w="571"/>
        <w:gridCol w:w="641"/>
        <w:gridCol w:w="5330"/>
      </w:tblGrid>
      <w:tr w:rsidR="003F5230" w:rsidRPr="00FA48C9" w14:paraId="30EFB56D" w14:textId="77777777" w:rsidTr="00355C34">
        <w:trPr>
          <w:trHeight w:val="269"/>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20C7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&lt;0.5x ext</w:t>
            </w:r>
            <w:r w:rsidRPr="00FA48C9">
              <w:rPr>
                <w:rFonts w:ascii="Calibri" w:hAnsi="Calibri" w:cs="Calibri"/>
                <w:b/>
                <w:bCs/>
                <w:color w:val="000000"/>
                <w:sz w:val="18"/>
                <w:szCs w:val="18"/>
                <w:lang w:val="en-US" w:eastAsia="en-US"/>
              </w:rPr>
              <w:t>ension</w:t>
            </w:r>
          </w:p>
        </w:tc>
        <w:tc>
          <w:tcPr>
            <w:tcW w:w="12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C558D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extension side</w:t>
            </w:r>
            <w:r w:rsidRPr="00FA48C9">
              <w:rPr>
                <w:rFonts w:ascii="Calibri" w:hAnsi="Calibri" w:cs="Calibri"/>
                <w:b/>
                <w:bCs/>
                <w:color w:val="000000"/>
                <w:sz w:val="18"/>
                <w:szCs w:val="18"/>
                <w:lang w:val="en-US" w:eastAsia="en-US"/>
              </w:rPr>
              <w:t>/size</w:t>
            </w:r>
          </w:p>
        </w:tc>
        <w:tc>
          <w:tcPr>
            <w:tcW w:w="5330" w:type="dxa"/>
            <w:vMerge w:val="restart"/>
            <w:tcBorders>
              <w:top w:val="single" w:sz="4" w:space="0" w:color="auto"/>
              <w:left w:val="nil"/>
              <w:right w:val="single" w:sz="4" w:space="0" w:color="auto"/>
            </w:tcBorders>
            <w:shd w:val="clear" w:color="auto" w:fill="auto"/>
            <w:noWrap/>
            <w:vAlign w:val="center"/>
            <w:hideMark/>
          </w:tcPr>
          <w:p w14:paraId="44EE3CF8"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p>
          <w:p w14:paraId="02A5E285" w14:textId="77777777" w:rsidR="003F5230" w:rsidRPr="00887E6D" w:rsidRDefault="003F5230" w:rsidP="00355C34">
            <w:pPr>
              <w:spacing w:after="0"/>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C</w:t>
            </w:r>
            <w:r w:rsidRPr="00887E6D">
              <w:rPr>
                <w:rFonts w:ascii="Calibri" w:hAnsi="Calibri" w:cs="Calibri"/>
                <w:b/>
                <w:bCs/>
                <w:color w:val="000000"/>
                <w:sz w:val="18"/>
                <w:szCs w:val="18"/>
                <w:lang w:val="en-US" w:eastAsia="en-US"/>
              </w:rPr>
              <w:t>omment</w:t>
            </w:r>
            <w:r w:rsidRPr="00FA48C9">
              <w:rPr>
                <w:rFonts w:ascii="Calibri" w:hAnsi="Calibri" w:cs="Calibri"/>
                <w:b/>
                <w:bCs/>
                <w:color w:val="000000"/>
                <w:sz w:val="18"/>
                <w:szCs w:val="18"/>
                <w:lang w:val="en-US" w:eastAsia="en-US"/>
              </w:rPr>
              <w:t>: extension below/above the initial</w:t>
            </w:r>
            <w:r>
              <w:rPr>
                <w:rFonts w:ascii="Calibri" w:hAnsi="Calibri" w:cs="Calibri"/>
                <w:b/>
                <w:bCs/>
                <w:color w:val="000000"/>
                <w:sz w:val="18"/>
                <w:szCs w:val="18"/>
                <w:lang w:val="en-US" w:eastAsia="en-US"/>
              </w:rPr>
              <w:t xml:space="preserve"> UE</w:t>
            </w:r>
            <w:r w:rsidRPr="00FA48C9">
              <w:rPr>
                <w:rFonts w:ascii="Calibri" w:hAnsi="Calibri" w:cs="Calibri"/>
                <w:b/>
                <w:bCs/>
                <w:color w:val="000000"/>
                <w:sz w:val="18"/>
                <w:szCs w:val="18"/>
                <w:lang w:val="en-US" w:eastAsia="en-US"/>
              </w:rPr>
              <w:t xml:space="preserve"> CBW</w:t>
            </w:r>
          </w:p>
        </w:tc>
      </w:tr>
      <w:tr w:rsidR="003F5230" w:rsidRPr="00FA48C9" w14:paraId="28931881"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770FD76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low</w:t>
            </w:r>
          </w:p>
        </w:tc>
        <w:tc>
          <w:tcPr>
            <w:tcW w:w="532" w:type="dxa"/>
            <w:tcBorders>
              <w:top w:val="nil"/>
              <w:left w:val="nil"/>
              <w:bottom w:val="single" w:sz="4" w:space="0" w:color="auto"/>
              <w:right w:val="single" w:sz="4" w:space="0" w:color="auto"/>
            </w:tcBorders>
            <w:shd w:val="clear" w:color="auto" w:fill="auto"/>
            <w:noWrap/>
            <w:vAlign w:val="center"/>
            <w:hideMark/>
          </w:tcPr>
          <w:p w14:paraId="35C7CC8F"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571" w:type="dxa"/>
            <w:tcBorders>
              <w:top w:val="nil"/>
              <w:left w:val="nil"/>
              <w:bottom w:val="single" w:sz="4" w:space="0" w:color="auto"/>
              <w:right w:val="single" w:sz="4" w:space="0" w:color="auto"/>
            </w:tcBorders>
            <w:shd w:val="clear" w:color="auto" w:fill="auto"/>
            <w:noWrap/>
            <w:vAlign w:val="center"/>
            <w:hideMark/>
          </w:tcPr>
          <w:p w14:paraId="4CFF55B4"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low</w:t>
            </w:r>
          </w:p>
        </w:tc>
        <w:tc>
          <w:tcPr>
            <w:tcW w:w="641" w:type="dxa"/>
            <w:tcBorders>
              <w:top w:val="nil"/>
              <w:left w:val="nil"/>
              <w:bottom w:val="single" w:sz="4" w:space="0" w:color="auto"/>
              <w:right w:val="single" w:sz="4" w:space="0" w:color="auto"/>
            </w:tcBorders>
            <w:shd w:val="clear" w:color="auto" w:fill="auto"/>
            <w:noWrap/>
            <w:vAlign w:val="center"/>
            <w:hideMark/>
          </w:tcPr>
          <w:p w14:paraId="7A87A65D"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high</w:t>
            </w:r>
          </w:p>
        </w:tc>
        <w:tc>
          <w:tcPr>
            <w:tcW w:w="5330" w:type="dxa"/>
            <w:vMerge/>
            <w:tcBorders>
              <w:left w:val="nil"/>
              <w:bottom w:val="single" w:sz="4" w:space="0" w:color="auto"/>
              <w:right w:val="single" w:sz="4" w:space="0" w:color="auto"/>
            </w:tcBorders>
            <w:shd w:val="clear" w:color="auto" w:fill="auto"/>
            <w:noWrap/>
            <w:vAlign w:val="center"/>
            <w:hideMark/>
          </w:tcPr>
          <w:p w14:paraId="41064508"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p>
        </w:tc>
      </w:tr>
      <w:tr w:rsidR="003F5230" w:rsidRPr="00FA48C9" w14:paraId="2AEA9516"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tcPr>
          <w:p w14:paraId="2E1FC31D"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tcPr>
          <w:p w14:paraId="138CF67F"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tcPr>
          <w:p w14:paraId="21D91A24"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tcPr>
          <w:p w14:paraId="20CC8CCE" w14:textId="77777777" w:rsidR="003F5230" w:rsidRPr="00FA48C9"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tcPr>
          <w:p w14:paraId="62427760" w14:textId="77777777" w:rsidR="003F5230" w:rsidRPr="00FA48C9"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FA48C9">
              <w:rPr>
                <w:rFonts w:ascii="Calibri" w:hAnsi="Calibri" w:cs="Calibri"/>
                <w:b/>
                <w:bCs/>
                <w:color w:val="000000"/>
                <w:sz w:val="18"/>
                <w:szCs w:val="18"/>
                <w:lang w:val="en-US" w:eastAsia="en-US"/>
              </w:rPr>
              <w:t>No extension</w:t>
            </w:r>
          </w:p>
        </w:tc>
      </w:tr>
      <w:tr w:rsidR="003F5230" w:rsidRPr="00887E6D" w14:paraId="5BD6A5AA"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4664676"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62A9CBB2"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26F859A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209474C0"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7A4FA0BE"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above</w:t>
            </w:r>
          </w:p>
        </w:tc>
      </w:tr>
      <w:tr w:rsidR="003F5230" w:rsidRPr="00887E6D" w14:paraId="6B43FB87"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49E425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56643722"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5DA3F548"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7605B481"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53EAA18A"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p>
        </w:tc>
      </w:tr>
      <w:tr w:rsidR="003F5230" w:rsidRPr="00887E6D" w14:paraId="56A84119"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2A15666D"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12072B28"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380F62E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41528C7D"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16E47D51"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0.5x below</w:t>
            </w:r>
            <w:r w:rsidRPr="00FA48C9">
              <w:rPr>
                <w:rFonts w:ascii="Calibri" w:hAnsi="Calibri" w:cs="Calibri"/>
                <w:b/>
                <w:bCs/>
                <w:color w:val="000000"/>
                <w:sz w:val="18"/>
                <w:szCs w:val="18"/>
                <w:lang w:val="en-US" w:eastAsia="en-US"/>
              </w:rPr>
              <w:t xml:space="preserve"> </w:t>
            </w:r>
            <w:r w:rsidRPr="00887E6D">
              <w:rPr>
                <w:rFonts w:ascii="Calibri" w:hAnsi="Calibri" w:cs="Calibri"/>
                <w:b/>
                <w:bCs/>
                <w:color w:val="000000"/>
                <w:sz w:val="18"/>
                <w:szCs w:val="18"/>
                <w:lang w:val="en-US" w:eastAsia="en-US"/>
              </w:rPr>
              <w:t>and above</w:t>
            </w:r>
          </w:p>
        </w:tc>
      </w:tr>
      <w:tr w:rsidR="003F5230" w:rsidRPr="00887E6D" w14:paraId="4E7BF846"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FD65086"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2BDBE27F"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2D8CF65C"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13D3E132"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4272F05D"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lowest applicable &lt;0.5x extension above</w:t>
            </w:r>
          </w:p>
        </w:tc>
      </w:tr>
      <w:tr w:rsidR="003F5230" w:rsidRPr="00887E6D" w14:paraId="196AE618"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04F08321"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19E33978"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3D207813"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21AB55AF"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4502D9D0"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highest applicable &lt;0.5x extension above</w:t>
            </w:r>
          </w:p>
        </w:tc>
      </w:tr>
      <w:tr w:rsidR="003F5230" w:rsidRPr="00887E6D" w14:paraId="04DE2467" w14:textId="77777777" w:rsidTr="00355C34">
        <w:trPr>
          <w:trHeight w:val="225"/>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509DEE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56B999B0"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2949D73F"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10D34B5B"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14FE8FC5"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below and lowest applicable &lt;0.5x extension above</w:t>
            </w:r>
          </w:p>
        </w:tc>
      </w:tr>
      <w:tr w:rsidR="003F5230" w:rsidRPr="00887E6D" w14:paraId="44C0C107" w14:textId="77777777" w:rsidTr="00355C34">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592740DC"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2" w:type="dxa"/>
            <w:tcBorders>
              <w:top w:val="nil"/>
              <w:left w:val="nil"/>
              <w:bottom w:val="single" w:sz="4" w:space="0" w:color="auto"/>
              <w:right w:val="single" w:sz="4" w:space="0" w:color="auto"/>
            </w:tcBorders>
            <w:shd w:val="clear" w:color="auto" w:fill="auto"/>
            <w:noWrap/>
            <w:vAlign w:val="center"/>
            <w:hideMark/>
          </w:tcPr>
          <w:p w14:paraId="51F00FA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71" w:type="dxa"/>
            <w:tcBorders>
              <w:top w:val="nil"/>
              <w:left w:val="nil"/>
              <w:bottom w:val="single" w:sz="4" w:space="0" w:color="auto"/>
              <w:right w:val="single" w:sz="4" w:space="0" w:color="auto"/>
            </w:tcBorders>
            <w:shd w:val="clear" w:color="auto" w:fill="auto"/>
            <w:noWrap/>
            <w:vAlign w:val="center"/>
            <w:hideMark/>
          </w:tcPr>
          <w:p w14:paraId="0195BB23"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6838E10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691E26BB"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below and highest applicable &lt;0.5x extension above</w:t>
            </w:r>
          </w:p>
        </w:tc>
      </w:tr>
      <w:tr w:rsidR="003F5230" w:rsidRPr="00887E6D" w14:paraId="0F87C848" w14:textId="77777777" w:rsidTr="00355C34">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31BA155E"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4AD2793C"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0781D495"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1AC50D2E"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14976844"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lowest applicable &lt;0.5x extension below</w:t>
            </w:r>
          </w:p>
        </w:tc>
      </w:tr>
      <w:tr w:rsidR="003F5230" w:rsidRPr="00887E6D" w14:paraId="5343B2A9" w14:textId="77777777" w:rsidTr="00355C34">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71B21E2"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16EFCFFE"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090B048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641" w:type="dxa"/>
            <w:tcBorders>
              <w:top w:val="nil"/>
              <w:left w:val="nil"/>
              <w:bottom w:val="single" w:sz="4" w:space="0" w:color="auto"/>
              <w:right w:val="single" w:sz="4" w:space="0" w:color="auto"/>
            </w:tcBorders>
            <w:shd w:val="clear" w:color="auto" w:fill="auto"/>
            <w:noWrap/>
            <w:vAlign w:val="center"/>
            <w:hideMark/>
          </w:tcPr>
          <w:p w14:paraId="06B9DDA1"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23782582"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highest applicable &lt;0.5x extension below</w:t>
            </w:r>
          </w:p>
        </w:tc>
      </w:tr>
      <w:tr w:rsidR="003F5230" w:rsidRPr="00887E6D" w14:paraId="4B35C7E7" w14:textId="77777777" w:rsidTr="00355C34">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729CD57"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49B77B8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1F0B3D6B"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0D3FF503"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330" w:type="dxa"/>
            <w:tcBorders>
              <w:top w:val="nil"/>
              <w:left w:val="nil"/>
              <w:bottom w:val="single" w:sz="4" w:space="0" w:color="auto"/>
              <w:right w:val="single" w:sz="4" w:space="0" w:color="auto"/>
            </w:tcBorders>
            <w:shd w:val="clear" w:color="auto" w:fill="auto"/>
            <w:noWrap/>
            <w:vAlign w:val="center"/>
            <w:hideMark/>
          </w:tcPr>
          <w:p w14:paraId="69A71DF9"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above and lowest applicable &lt;0.5x extension below</w:t>
            </w:r>
          </w:p>
        </w:tc>
      </w:tr>
      <w:tr w:rsidR="003F5230" w:rsidRPr="00887E6D" w14:paraId="1385B539" w14:textId="77777777" w:rsidTr="00355C34">
        <w:trPr>
          <w:trHeight w:val="240"/>
          <w:jc w:val="center"/>
        </w:trPr>
        <w:tc>
          <w:tcPr>
            <w:tcW w:w="481" w:type="dxa"/>
            <w:tcBorders>
              <w:top w:val="nil"/>
              <w:left w:val="single" w:sz="4" w:space="0" w:color="auto"/>
              <w:bottom w:val="single" w:sz="4" w:space="0" w:color="auto"/>
              <w:right w:val="single" w:sz="4" w:space="0" w:color="auto"/>
            </w:tcBorders>
            <w:shd w:val="clear" w:color="auto" w:fill="auto"/>
            <w:noWrap/>
            <w:vAlign w:val="center"/>
            <w:hideMark/>
          </w:tcPr>
          <w:p w14:paraId="6942B8B7"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3FB52F7A"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0</w:t>
            </w:r>
          </w:p>
        </w:tc>
        <w:tc>
          <w:tcPr>
            <w:tcW w:w="571" w:type="dxa"/>
            <w:tcBorders>
              <w:top w:val="nil"/>
              <w:left w:val="nil"/>
              <w:bottom w:val="single" w:sz="4" w:space="0" w:color="auto"/>
              <w:right w:val="single" w:sz="4" w:space="0" w:color="auto"/>
            </w:tcBorders>
            <w:shd w:val="clear" w:color="auto" w:fill="auto"/>
            <w:noWrap/>
            <w:vAlign w:val="center"/>
            <w:hideMark/>
          </w:tcPr>
          <w:p w14:paraId="24EB43D9"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641" w:type="dxa"/>
            <w:tcBorders>
              <w:top w:val="nil"/>
              <w:left w:val="nil"/>
              <w:bottom w:val="single" w:sz="4" w:space="0" w:color="auto"/>
              <w:right w:val="single" w:sz="4" w:space="0" w:color="auto"/>
            </w:tcBorders>
            <w:shd w:val="clear" w:color="auto" w:fill="auto"/>
            <w:noWrap/>
            <w:vAlign w:val="center"/>
            <w:hideMark/>
          </w:tcPr>
          <w:p w14:paraId="70969E37" w14:textId="77777777" w:rsidR="003F5230" w:rsidRPr="00887E6D" w:rsidRDefault="003F5230" w:rsidP="00355C34">
            <w:pPr>
              <w:overflowPunct/>
              <w:autoSpaceDE/>
              <w:autoSpaceDN/>
              <w:adjustRightInd/>
              <w:spacing w:after="0"/>
              <w:jc w:val="center"/>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1</w:t>
            </w:r>
          </w:p>
        </w:tc>
        <w:tc>
          <w:tcPr>
            <w:tcW w:w="5330" w:type="dxa"/>
            <w:tcBorders>
              <w:top w:val="nil"/>
              <w:left w:val="nil"/>
              <w:bottom w:val="single" w:sz="4" w:space="0" w:color="auto"/>
              <w:right w:val="single" w:sz="4" w:space="0" w:color="auto"/>
            </w:tcBorders>
            <w:shd w:val="clear" w:color="auto" w:fill="auto"/>
            <w:noWrap/>
            <w:vAlign w:val="center"/>
            <w:hideMark/>
          </w:tcPr>
          <w:p w14:paraId="5D40A1A2" w14:textId="77777777" w:rsidR="003F5230" w:rsidRPr="00887E6D" w:rsidRDefault="003F5230" w:rsidP="00355C34">
            <w:pPr>
              <w:overflowPunct/>
              <w:autoSpaceDE/>
              <w:autoSpaceDN/>
              <w:adjustRightInd/>
              <w:spacing w:after="0"/>
              <w:textAlignment w:val="auto"/>
              <w:rPr>
                <w:rFonts w:ascii="Calibri" w:hAnsi="Calibri" w:cs="Calibri"/>
                <w:b/>
                <w:bCs/>
                <w:color w:val="000000"/>
                <w:sz w:val="18"/>
                <w:szCs w:val="18"/>
                <w:lang w:val="en-US" w:eastAsia="en-US"/>
              </w:rPr>
            </w:pPr>
            <w:r w:rsidRPr="00887E6D">
              <w:rPr>
                <w:rFonts w:ascii="Calibri" w:hAnsi="Calibri" w:cs="Calibri"/>
                <w:b/>
                <w:bCs/>
                <w:color w:val="000000"/>
                <w:sz w:val="18"/>
                <w:szCs w:val="18"/>
                <w:lang w:val="en-US" w:eastAsia="en-US"/>
              </w:rPr>
              <w:t> </w:t>
            </w:r>
            <w:r w:rsidRPr="00FA48C9">
              <w:rPr>
                <w:rFonts w:ascii="Calibri" w:hAnsi="Calibri" w:cs="Calibri"/>
                <w:b/>
                <w:bCs/>
                <w:color w:val="000000"/>
                <w:sz w:val="18"/>
                <w:szCs w:val="18"/>
                <w:lang w:val="en-US" w:eastAsia="en-US"/>
              </w:rPr>
              <w:t>0.5x extension above and highest applicable &lt;0.5x extension below</w:t>
            </w:r>
          </w:p>
        </w:tc>
      </w:tr>
    </w:tbl>
    <w:p w14:paraId="3F3BEDEE" w14:textId="77777777" w:rsidR="00FA48C9" w:rsidRPr="00D123BD" w:rsidRDefault="00FA48C9" w:rsidP="00FA48C9">
      <w:pPr>
        <w:pStyle w:val="ListParagraph"/>
        <w:widowControl w:val="0"/>
        <w:numPr>
          <w:ilvl w:val="0"/>
          <w:numId w:val="31"/>
        </w:numPr>
        <w:spacing w:after="0"/>
        <w:ind w:firstLineChars="0"/>
        <w:rPr>
          <w:rFonts w:eastAsiaTheme="minorEastAsia"/>
          <w:b/>
          <w:lang w:eastAsia="zh-CN"/>
        </w:rPr>
      </w:pPr>
      <w:r w:rsidRPr="00D123BD">
        <w:rPr>
          <w:rFonts w:eastAsiaTheme="minorEastAsia"/>
          <w:b/>
          <w:lang w:eastAsia="zh-CN"/>
        </w:rPr>
        <w:t>Inner and outer allocation can be redefined by the UE using the existing inner/outer allocation equations where:</w:t>
      </w:r>
    </w:p>
    <w:p w14:paraId="79239FB2" w14:textId="77777777" w:rsidR="00FA48C9" w:rsidRPr="00D123BD" w:rsidRDefault="00FA48C9" w:rsidP="00FA48C9">
      <w:pPr>
        <w:pStyle w:val="ListParagraph"/>
        <w:widowControl w:val="0"/>
        <w:numPr>
          <w:ilvl w:val="1"/>
          <w:numId w:val="31"/>
        </w:numPr>
        <w:spacing w:after="0"/>
        <w:ind w:firstLineChars="0"/>
        <w:rPr>
          <w:rFonts w:eastAsiaTheme="minorEastAsia"/>
          <w:b/>
          <w:lang w:eastAsia="zh-CN"/>
        </w:rPr>
      </w:pPr>
      <w:r w:rsidRPr="00C104F0">
        <w:rPr>
          <w:rFonts w:eastAsiaTheme="minorEastAsia"/>
          <w:b/>
          <w:i/>
          <w:iCs/>
          <w:lang w:eastAsia="zh-CN"/>
        </w:rPr>
        <w:t>NRB</w:t>
      </w:r>
      <w:r>
        <w:rPr>
          <w:rFonts w:eastAsiaTheme="minorEastAsia"/>
          <w:b/>
          <w:i/>
          <w:iCs/>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NRB</w:t>
      </w:r>
      <w:r>
        <w:rPr>
          <w:rFonts w:eastAsiaTheme="minorEastAsia"/>
          <w:b/>
          <w:i/>
          <w:iCs/>
          <w:lang w:eastAsia="zh-CN"/>
        </w:rPr>
        <w:t>_UE</w:t>
      </w:r>
      <w:r w:rsidRPr="00C104F0">
        <w:rPr>
          <w:rFonts w:eastAsiaTheme="minorEastAsia"/>
          <w:b/>
          <w:i/>
          <w:iCs/>
          <w:lang w:eastAsia="zh-CN"/>
        </w:rPr>
        <w:t>+RBextL+RBextH</w:t>
      </w:r>
      <w:proofErr w:type="spellEnd"/>
      <w:r w:rsidRPr="00FA48C9">
        <w:rPr>
          <w:rFonts w:eastAsiaTheme="minorEastAsia"/>
          <w:b/>
          <w:lang w:eastAsia="zh-CN"/>
        </w:rPr>
        <w:t xml:space="preserve"> base</w:t>
      </w:r>
      <w:r>
        <w:rPr>
          <w:rFonts w:eastAsiaTheme="minorEastAsia"/>
          <w:b/>
          <w:lang w:eastAsia="zh-CN"/>
        </w:rPr>
        <w:t>d on 0.5x and &lt;0.5x NRB extensions</w:t>
      </w:r>
    </w:p>
    <w:p w14:paraId="66B26081" w14:textId="77777777" w:rsidR="00FA48C9" w:rsidRPr="00D123BD" w:rsidRDefault="00FA48C9" w:rsidP="00FA48C9">
      <w:pPr>
        <w:pStyle w:val="ListParagraph"/>
        <w:widowControl w:val="0"/>
        <w:numPr>
          <w:ilvl w:val="1"/>
          <w:numId w:val="31"/>
        </w:numPr>
        <w:spacing w:after="0"/>
        <w:ind w:firstLineChars="0"/>
        <w:rPr>
          <w:rFonts w:eastAsiaTheme="minorEastAsia"/>
          <w:b/>
          <w:lang w:eastAsia="zh-CN"/>
        </w:rPr>
      </w:pPr>
      <w:proofErr w:type="spellStart"/>
      <w:r w:rsidRPr="00C104F0">
        <w:rPr>
          <w:rFonts w:eastAsiaTheme="minorEastAsia"/>
          <w:b/>
          <w:i/>
          <w:iCs/>
          <w:lang w:eastAsia="zh-CN"/>
        </w:rPr>
        <w:t>RBstart</w:t>
      </w:r>
      <w:proofErr w:type="spellEnd"/>
      <w:r w:rsidRPr="00D123BD">
        <w:rPr>
          <w:rFonts w:eastAsiaTheme="minorEastAsia"/>
          <w:b/>
          <w:lang w:eastAsia="zh-CN"/>
        </w:rPr>
        <w:t xml:space="preserve"> </w:t>
      </w:r>
      <w:r w:rsidRPr="00C50F58">
        <w:rPr>
          <w:rFonts w:eastAsiaTheme="minorEastAsia"/>
          <w:b/>
          <w:lang w:eastAsia="zh-CN"/>
        </w:rPr>
        <w:t>in the inner equations of TS 38.101-1 clause .2.2</w:t>
      </w:r>
      <w:r>
        <w:rPr>
          <w:rFonts w:eastAsiaTheme="minorEastAsia"/>
          <w:b/>
          <w:i/>
          <w:iCs/>
          <w:lang w:eastAsia="zh-CN"/>
        </w:rPr>
        <w:t xml:space="preserve"> </w:t>
      </w:r>
      <w:r w:rsidRPr="00D123BD">
        <w:rPr>
          <w:rFonts w:eastAsiaTheme="minorEastAsia"/>
          <w:b/>
          <w:lang w:eastAsia="zh-CN"/>
        </w:rPr>
        <w:t xml:space="preserve">is replaced by </w:t>
      </w:r>
      <w:proofErr w:type="spellStart"/>
      <w:r w:rsidRPr="00C104F0">
        <w:rPr>
          <w:rFonts w:eastAsiaTheme="minorEastAsia"/>
          <w:b/>
          <w:i/>
          <w:iCs/>
          <w:lang w:eastAsia="zh-CN"/>
        </w:rPr>
        <w:t>RBext</w:t>
      </w:r>
      <w:r>
        <w:rPr>
          <w:rFonts w:eastAsiaTheme="minorEastAsia"/>
          <w:b/>
          <w:i/>
          <w:iCs/>
          <w:lang w:eastAsia="zh-CN"/>
        </w:rPr>
        <w:t>L+</w:t>
      </w:r>
      <w:r w:rsidRPr="00C104F0">
        <w:rPr>
          <w:rFonts w:eastAsiaTheme="minorEastAsia"/>
          <w:b/>
          <w:i/>
          <w:iCs/>
          <w:lang w:eastAsia="zh-CN"/>
        </w:rPr>
        <w:t>RBstart</w:t>
      </w:r>
      <w:r>
        <w:rPr>
          <w:rFonts w:eastAsiaTheme="minorEastAsia"/>
          <w:b/>
          <w:i/>
          <w:iCs/>
          <w:lang w:eastAsia="zh-CN"/>
        </w:rPr>
        <w:t>_UE</w:t>
      </w:r>
      <w:proofErr w:type="spellEnd"/>
    </w:p>
    <w:p w14:paraId="642D23FB" w14:textId="77777777" w:rsidR="00FA48C9" w:rsidRPr="00CE528F" w:rsidRDefault="00FA48C9" w:rsidP="00FA48C9">
      <w:pPr>
        <w:pStyle w:val="ListParagraph"/>
        <w:widowControl w:val="0"/>
        <w:numPr>
          <w:ilvl w:val="0"/>
          <w:numId w:val="31"/>
        </w:numPr>
        <w:spacing w:after="0"/>
        <w:ind w:firstLineChars="0"/>
        <w:rPr>
          <w:rFonts w:eastAsia="Arial"/>
          <w:b/>
          <w:lang w:eastAsia="zh-CN"/>
        </w:rPr>
      </w:pPr>
      <w:r>
        <w:rPr>
          <w:rFonts w:eastAsiaTheme="minorEastAsia"/>
          <w:b/>
          <w:lang w:eastAsia="zh-CN"/>
        </w:rPr>
        <w:t>A UE capability is needed to inform the BS that the UE can reassign its outer/edge allocations to inner. T</w:t>
      </w:r>
      <w:r w:rsidRPr="00CE528F">
        <w:rPr>
          <w:rFonts w:eastAsiaTheme="minorEastAsia"/>
          <w:b/>
          <w:lang w:eastAsia="zh-CN"/>
        </w:rPr>
        <w:t>wo level</w:t>
      </w:r>
      <w:r>
        <w:rPr>
          <w:rFonts w:eastAsiaTheme="minorEastAsia"/>
          <w:b/>
          <w:lang w:eastAsia="zh-CN"/>
        </w:rPr>
        <w:t>s</w:t>
      </w:r>
      <w:r w:rsidRPr="00CE528F">
        <w:rPr>
          <w:rFonts w:eastAsiaTheme="minorEastAsia"/>
          <w:b/>
          <w:lang w:eastAsia="zh-CN"/>
        </w:rPr>
        <w:t xml:space="preserve"> of UE capability </w:t>
      </w:r>
      <w:r>
        <w:rPr>
          <w:rFonts w:eastAsiaTheme="minorEastAsia"/>
          <w:b/>
          <w:lang w:eastAsia="zh-CN"/>
        </w:rPr>
        <w:t>are needed</w:t>
      </w:r>
      <w:r w:rsidRPr="00CE528F">
        <w:rPr>
          <w:rFonts w:eastAsiaTheme="minorEastAsia"/>
          <w:b/>
          <w:lang w:eastAsia="zh-CN"/>
        </w:rPr>
        <w:t>:</w:t>
      </w:r>
    </w:p>
    <w:p w14:paraId="32CA3C56" w14:textId="77777777" w:rsidR="00FA48C9" w:rsidRPr="00E26B89" w:rsidRDefault="00FA48C9" w:rsidP="00FA48C9">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apply inner RB MPR to outer/edge RBs based on </w:t>
      </w:r>
      <w:r w:rsidRPr="00C2603D">
        <w:rPr>
          <w:rFonts w:eastAsiaTheme="minorEastAsia"/>
          <w:b/>
          <w:lang w:eastAsia="zh-CN"/>
        </w:rPr>
        <w:t>0.5x symmetric and asymmetric extension</w:t>
      </w:r>
    </w:p>
    <w:p w14:paraId="31337E88" w14:textId="4488E87D" w:rsidR="0044674E" w:rsidRPr="00FA48C9" w:rsidRDefault="00FA48C9" w:rsidP="0044674E">
      <w:pPr>
        <w:pStyle w:val="ListParagraph"/>
        <w:widowControl w:val="0"/>
        <w:numPr>
          <w:ilvl w:val="1"/>
          <w:numId w:val="31"/>
        </w:numPr>
        <w:spacing w:after="0"/>
        <w:ind w:firstLineChars="0"/>
        <w:rPr>
          <w:rFonts w:eastAsia="Arial"/>
          <w:b/>
          <w:lang w:eastAsia="zh-CN"/>
        </w:rPr>
      </w:pPr>
      <w:r>
        <w:rPr>
          <w:rFonts w:eastAsiaTheme="minorEastAsia"/>
          <w:b/>
          <w:lang w:eastAsia="zh-CN"/>
        </w:rPr>
        <w:t xml:space="preserve">One where the UE is only able to apply inner RB MPR to outer/edge RBs based on </w:t>
      </w:r>
      <w:r w:rsidRPr="00C2603D">
        <w:rPr>
          <w:rFonts w:eastAsiaTheme="minorEastAsia"/>
          <w:b/>
          <w:lang w:eastAsia="zh-CN"/>
        </w:rPr>
        <w:t xml:space="preserve">0.5x symmetric and asymmetric </w:t>
      </w:r>
      <w:r>
        <w:rPr>
          <w:rFonts w:eastAsiaTheme="minorEastAsia"/>
          <w:b/>
          <w:lang w:eastAsia="zh-CN"/>
        </w:rPr>
        <w:t>or &lt;0.5x asymmetric extension.</w:t>
      </w:r>
    </w:p>
    <w:p w14:paraId="706A035B" w14:textId="1CCC2FE4" w:rsidR="00C05662" w:rsidRDefault="00F2750F" w:rsidP="00DA1597">
      <w:pPr>
        <w:pStyle w:val="Heading1"/>
        <w:numPr>
          <w:ilvl w:val="0"/>
          <w:numId w:val="1"/>
        </w:numPr>
        <w:ind w:left="567" w:hanging="567"/>
      </w:pPr>
      <w:r>
        <w:t>References</w:t>
      </w:r>
    </w:p>
    <w:p w14:paraId="2F474A9D" w14:textId="3E377C96" w:rsidR="00CE2498" w:rsidRDefault="003979DC" w:rsidP="00CE2498">
      <w:pPr>
        <w:spacing w:after="0"/>
      </w:pPr>
      <w:r>
        <w:t>[</w:t>
      </w:r>
      <w:r w:rsidR="00DB055E">
        <w:t>1</w:t>
      </w:r>
      <w:r>
        <w:t xml:space="preserve">] </w:t>
      </w:r>
      <w:r w:rsidR="00C43D3A" w:rsidRPr="00C43D3A">
        <w:t>R4-2503237</w:t>
      </w:r>
      <w:r w:rsidR="00C43D3A">
        <w:t xml:space="preserve"> </w:t>
      </w:r>
      <w:r w:rsidR="00C43D3A" w:rsidRPr="00C43D3A">
        <w:t>Flexible RB extension for improved MPR when NW BW is larger than UE CBW</w:t>
      </w:r>
      <w:r w:rsidR="00797DEB">
        <w:t>, Skyworks Solutions Inc., R4#11</w:t>
      </w:r>
      <w:r w:rsidR="00615519">
        <w:t>4</w:t>
      </w:r>
      <w:r w:rsidR="00C43D3A">
        <w:t>b</w:t>
      </w:r>
    </w:p>
    <w:p w14:paraId="07E61F8D" w14:textId="30C98671" w:rsidR="007E3353" w:rsidRPr="007E3353" w:rsidRDefault="00CE2498" w:rsidP="00CE2498">
      <w:pPr>
        <w:spacing w:after="0"/>
      </w:pPr>
      <w:r>
        <w:t xml:space="preserve">[2] </w:t>
      </w:r>
      <w:r w:rsidR="00C43D3A" w:rsidRPr="00C43D3A">
        <w:t>R4-2505099</w:t>
      </w:r>
      <w:r w:rsidR="00C43D3A">
        <w:t xml:space="preserve"> </w:t>
      </w:r>
      <w:r w:rsidR="00C43D3A" w:rsidRPr="00C43D3A">
        <w:t>WF on power domain enhancements</w:t>
      </w:r>
      <w:r w:rsidR="00C43D3A">
        <w:t xml:space="preserve">, </w:t>
      </w:r>
      <w:r w:rsidR="00C43D3A" w:rsidRPr="00C43D3A">
        <w:t>Huawei</w:t>
      </w:r>
      <w:r w:rsidR="00797DEB">
        <w:t>, R4#11</w:t>
      </w:r>
      <w:r w:rsidR="00615519">
        <w:t>4</w:t>
      </w:r>
      <w:r w:rsidR="00C43D3A">
        <w:t>b</w:t>
      </w: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05AD" w14:textId="77777777" w:rsidR="00683873" w:rsidRPr="00A10429" w:rsidRDefault="00683873" w:rsidP="0064547A">
      <w:pPr>
        <w:spacing w:after="0"/>
        <w:rPr>
          <w:kern w:val="2"/>
          <w:lang w:eastAsia="zh-CN"/>
        </w:rPr>
      </w:pPr>
      <w:r>
        <w:separator/>
      </w:r>
    </w:p>
  </w:endnote>
  <w:endnote w:type="continuationSeparator" w:id="0">
    <w:p w14:paraId="13182CDC" w14:textId="77777777" w:rsidR="00683873" w:rsidRPr="00A10429" w:rsidRDefault="00683873" w:rsidP="0064547A">
      <w:pPr>
        <w:spacing w:after="0"/>
        <w:rPr>
          <w:kern w:val="2"/>
          <w:lang w:eastAsia="zh-CN"/>
        </w:rPr>
      </w:pPr>
      <w:r>
        <w:continuationSeparator/>
      </w:r>
    </w:p>
  </w:endnote>
  <w:endnote w:type="continuationNotice" w:id="1">
    <w:p w14:paraId="701DDC99" w14:textId="77777777" w:rsidR="00683873" w:rsidRDefault="00683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0ABA" w14:textId="77777777" w:rsidR="00683873" w:rsidRPr="00A10429" w:rsidRDefault="00683873" w:rsidP="0064547A">
      <w:pPr>
        <w:spacing w:after="0"/>
        <w:rPr>
          <w:kern w:val="2"/>
          <w:lang w:eastAsia="zh-CN"/>
        </w:rPr>
      </w:pPr>
      <w:r>
        <w:separator/>
      </w:r>
    </w:p>
  </w:footnote>
  <w:footnote w:type="continuationSeparator" w:id="0">
    <w:p w14:paraId="685C4199" w14:textId="77777777" w:rsidR="00683873" w:rsidRPr="00A10429" w:rsidRDefault="00683873" w:rsidP="0064547A">
      <w:pPr>
        <w:spacing w:after="0"/>
        <w:rPr>
          <w:kern w:val="2"/>
          <w:lang w:eastAsia="zh-CN"/>
        </w:rPr>
      </w:pPr>
      <w:r>
        <w:continuationSeparator/>
      </w:r>
    </w:p>
  </w:footnote>
  <w:footnote w:type="continuationNotice" w:id="1">
    <w:p w14:paraId="579B7526" w14:textId="77777777" w:rsidR="00683873" w:rsidRDefault="00683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6D0F89"/>
    <w:multiLevelType w:val="hybridMultilevel"/>
    <w:tmpl w:val="7BEA1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4413F"/>
    <w:multiLevelType w:val="hybridMultilevel"/>
    <w:tmpl w:val="E692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73AFD"/>
    <w:multiLevelType w:val="hybridMultilevel"/>
    <w:tmpl w:val="7BBA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4941BFD"/>
    <w:multiLevelType w:val="hybridMultilevel"/>
    <w:tmpl w:val="55646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A2BCF"/>
    <w:multiLevelType w:val="hybridMultilevel"/>
    <w:tmpl w:val="E3027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D90354"/>
    <w:multiLevelType w:val="hybridMultilevel"/>
    <w:tmpl w:val="93A00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132AE5"/>
    <w:multiLevelType w:val="hybridMultilevel"/>
    <w:tmpl w:val="261E8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7B44A4"/>
    <w:multiLevelType w:val="hybridMultilevel"/>
    <w:tmpl w:val="31A01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BD6743A"/>
    <w:multiLevelType w:val="hybridMultilevel"/>
    <w:tmpl w:val="2E8E69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2786CE2"/>
    <w:multiLevelType w:val="hybridMultilevel"/>
    <w:tmpl w:val="CFA8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D4F73"/>
    <w:multiLevelType w:val="hybridMultilevel"/>
    <w:tmpl w:val="8E88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8A43B14"/>
    <w:multiLevelType w:val="hybridMultilevel"/>
    <w:tmpl w:val="682E4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9721879"/>
    <w:multiLevelType w:val="hybridMultilevel"/>
    <w:tmpl w:val="2B1AC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3E0910DD"/>
    <w:multiLevelType w:val="hybridMultilevel"/>
    <w:tmpl w:val="35B48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43A22A4"/>
    <w:multiLevelType w:val="hybridMultilevel"/>
    <w:tmpl w:val="51B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4A655051"/>
    <w:multiLevelType w:val="hybridMultilevel"/>
    <w:tmpl w:val="CD64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FB22623"/>
    <w:multiLevelType w:val="hybridMultilevel"/>
    <w:tmpl w:val="7D466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3F5C1B"/>
    <w:multiLevelType w:val="hybridMultilevel"/>
    <w:tmpl w:val="9EFEF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37E5113"/>
    <w:multiLevelType w:val="hybridMultilevel"/>
    <w:tmpl w:val="FB1E7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numFmt w:val="bullet"/>
      <w:lvlText w:val="-"/>
      <w:lvlJc w:val="left"/>
      <w:pPr>
        <w:ind w:left="2940" w:hanging="360"/>
      </w:pPr>
      <w:rPr>
        <w:rFonts w:ascii="Arial" w:eastAsia="Malgun Gothic" w:hAnsi="Arial" w:cs="Aria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4" w15:restartNumberingAfterBreak="0">
    <w:nsid w:val="5BD71CE0"/>
    <w:multiLevelType w:val="hybridMultilevel"/>
    <w:tmpl w:val="E7706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B41D69"/>
    <w:multiLevelType w:val="hybridMultilevel"/>
    <w:tmpl w:val="F496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DE3AF0"/>
    <w:multiLevelType w:val="hybridMultilevel"/>
    <w:tmpl w:val="9C74A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F0370E0"/>
    <w:multiLevelType w:val="hybridMultilevel"/>
    <w:tmpl w:val="2F7E7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2"/>
  </w:num>
  <w:num w:numId="2" w16cid:durableId="1298339486">
    <w:abstractNumId w:val="9"/>
  </w:num>
  <w:num w:numId="3" w16cid:durableId="730156007">
    <w:abstractNumId w:val="21"/>
  </w:num>
  <w:num w:numId="4" w16cid:durableId="317660584">
    <w:abstractNumId w:val="19"/>
  </w:num>
  <w:num w:numId="5" w16cid:durableId="1858304697">
    <w:abstractNumId w:val="51"/>
  </w:num>
  <w:num w:numId="6" w16cid:durableId="2105563181">
    <w:abstractNumId w:val="8"/>
  </w:num>
  <w:num w:numId="7" w16cid:durableId="633097245">
    <w:abstractNumId w:val="36"/>
  </w:num>
  <w:num w:numId="8" w16cid:durableId="1163470918">
    <w:abstractNumId w:val="26"/>
  </w:num>
  <w:num w:numId="9" w16cid:durableId="255214559">
    <w:abstractNumId w:val="49"/>
  </w:num>
  <w:num w:numId="10" w16cid:durableId="1775591434">
    <w:abstractNumId w:val="52"/>
  </w:num>
  <w:num w:numId="11" w16cid:durableId="1690718188">
    <w:abstractNumId w:val="53"/>
  </w:num>
  <w:num w:numId="12" w16cid:durableId="1051925366">
    <w:abstractNumId w:val="29"/>
  </w:num>
  <w:num w:numId="13" w16cid:durableId="1741057929">
    <w:abstractNumId w:val="31"/>
  </w:num>
  <w:num w:numId="14" w16cid:durableId="232856064">
    <w:abstractNumId w:val="22"/>
  </w:num>
  <w:num w:numId="15" w16cid:durableId="224609546">
    <w:abstractNumId w:val="46"/>
  </w:num>
  <w:num w:numId="16" w16cid:durableId="1767651071">
    <w:abstractNumId w:val="0"/>
  </w:num>
  <w:num w:numId="17" w16cid:durableId="220364000">
    <w:abstractNumId w:val="48"/>
  </w:num>
  <w:num w:numId="18" w16cid:durableId="1462066297">
    <w:abstractNumId w:val="11"/>
  </w:num>
  <w:num w:numId="19" w16cid:durableId="799766590">
    <w:abstractNumId w:val="6"/>
  </w:num>
  <w:num w:numId="20" w16cid:durableId="1479571757">
    <w:abstractNumId w:val="47"/>
  </w:num>
  <w:num w:numId="21" w16cid:durableId="409159420">
    <w:abstractNumId w:val="39"/>
  </w:num>
  <w:num w:numId="22" w16cid:durableId="691032568">
    <w:abstractNumId w:val="33"/>
    <w:lvlOverride w:ilvl="0">
      <w:startOverride w:val="1"/>
    </w:lvlOverride>
  </w:num>
  <w:num w:numId="23" w16cid:durableId="1262377704">
    <w:abstractNumId w:val="41"/>
    <w:lvlOverride w:ilvl="0">
      <w:startOverride w:val="1"/>
    </w:lvlOverride>
  </w:num>
  <w:num w:numId="24" w16cid:durableId="952783814">
    <w:abstractNumId w:val="4"/>
  </w:num>
  <w:num w:numId="25" w16cid:durableId="2048479521">
    <w:abstractNumId w:val="16"/>
  </w:num>
  <w:num w:numId="26" w16cid:durableId="1747603214">
    <w:abstractNumId w:val="3"/>
  </w:num>
  <w:num w:numId="27" w16cid:durableId="330182488">
    <w:abstractNumId w:val="34"/>
  </w:num>
  <w:num w:numId="28" w16cid:durableId="1598051235">
    <w:abstractNumId w:val="38"/>
  </w:num>
  <w:num w:numId="29" w16cid:durableId="463086113">
    <w:abstractNumId w:val="2"/>
  </w:num>
  <w:num w:numId="30" w16cid:durableId="1915696993">
    <w:abstractNumId w:val="24"/>
  </w:num>
  <w:num w:numId="31" w16cid:durableId="1325088776">
    <w:abstractNumId w:val="17"/>
  </w:num>
  <w:num w:numId="32" w16cid:durableId="21906504">
    <w:abstractNumId w:val="28"/>
  </w:num>
  <w:num w:numId="33" w16cid:durableId="769786673">
    <w:abstractNumId w:val="14"/>
  </w:num>
  <w:num w:numId="34" w16cid:durableId="1440493806">
    <w:abstractNumId w:val="35"/>
  </w:num>
  <w:num w:numId="35" w16cid:durableId="434205608">
    <w:abstractNumId w:val="37"/>
  </w:num>
  <w:num w:numId="36" w16cid:durableId="1563518262">
    <w:abstractNumId w:val="13"/>
  </w:num>
  <w:num w:numId="37" w16cid:durableId="2099203998">
    <w:abstractNumId w:val="15"/>
  </w:num>
  <w:num w:numId="38" w16cid:durableId="1097336186">
    <w:abstractNumId w:val="27"/>
  </w:num>
  <w:num w:numId="39" w16cid:durableId="1035959621">
    <w:abstractNumId w:val="10"/>
  </w:num>
  <w:num w:numId="40" w16cid:durableId="8532592">
    <w:abstractNumId w:val="18"/>
  </w:num>
  <w:num w:numId="41" w16cid:durableId="1377973257">
    <w:abstractNumId w:val="50"/>
  </w:num>
  <w:num w:numId="42" w16cid:durableId="190729698">
    <w:abstractNumId w:val="20"/>
  </w:num>
  <w:num w:numId="43" w16cid:durableId="394624817">
    <w:abstractNumId w:val="42"/>
  </w:num>
  <w:num w:numId="44" w16cid:durableId="1896234032">
    <w:abstractNumId w:val="32"/>
  </w:num>
  <w:num w:numId="45" w16cid:durableId="2139685522">
    <w:abstractNumId w:val="5"/>
  </w:num>
  <w:num w:numId="46" w16cid:durableId="1974478088">
    <w:abstractNumId w:val="44"/>
  </w:num>
  <w:num w:numId="47" w16cid:durableId="1683317410">
    <w:abstractNumId w:val="25"/>
  </w:num>
  <w:num w:numId="48" w16cid:durableId="552693486">
    <w:abstractNumId w:val="54"/>
  </w:num>
  <w:num w:numId="49" w16cid:durableId="1171291892">
    <w:abstractNumId w:val="43"/>
  </w:num>
  <w:num w:numId="50" w16cid:durableId="1396080231">
    <w:abstractNumId w:val="7"/>
  </w:num>
  <w:num w:numId="51" w16cid:durableId="716441364">
    <w:abstractNumId w:val="23"/>
  </w:num>
  <w:num w:numId="52" w16cid:durableId="413674366">
    <w:abstractNumId w:val="30"/>
  </w:num>
  <w:num w:numId="53" w16cid:durableId="133714664">
    <w:abstractNumId w:val="40"/>
  </w:num>
  <w:num w:numId="54" w16cid:durableId="616251749">
    <w:abstractNumId w:val="1"/>
  </w:num>
  <w:num w:numId="55" w16cid:durableId="1293704941">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8C7"/>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0B"/>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6DD0"/>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24DD"/>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9EC"/>
    <w:rsid w:val="000E4C14"/>
    <w:rsid w:val="000E546F"/>
    <w:rsid w:val="000E55AE"/>
    <w:rsid w:val="000E59CB"/>
    <w:rsid w:val="000E5A07"/>
    <w:rsid w:val="000E5B16"/>
    <w:rsid w:val="000E5EF4"/>
    <w:rsid w:val="000E61B1"/>
    <w:rsid w:val="000E6444"/>
    <w:rsid w:val="000E6A68"/>
    <w:rsid w:val="000E6B80"/>
    <w:rsid w:val="000E6C29"/>
    <w:rsid w:val="000E74B3"/>
    <w:rsid w:val="000E78AA"/>
    <w:rsid w:val="000F0A40"/>
    <w:rsid w:val="000F14B9"/>
    <w:rsid w:val="000F256C"/>
    <w:rsid w:val="000F29F6"/>
    <w:rsid w:val="000F31FB"/>
    <w:rsid w:val="000F3538"/>
    <w:rsid w:val="000F4067"/>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86A"/>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478F7"/>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4B3"/>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039"/>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619"/>
    <w:rsid w:val="001A678E"/>
    <w:rsid w:val="001A76D9"/>
    <w:rsid w:val="001A7B0F"/>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674D"/>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91D"/>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4DB2"/>
    <w:rsid w:val="001F5359"/>
    <w:rsid w:val="001F5513"/>
    <w:rsid w:val="001F5720"/>
    <w:rsid w:val="001F58A7"/>
    <w:rsid w:val="001F5C28"/>
    <w:rsid w:val="001F5F5D"/>
    <w:rsid w:val="001F72D4"/>
    <w:rsid w:val="001F74BF"/>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26E1"/>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B20"/>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EA2"/>
    <w:rsid w:val="00276FF1"/>
    <w:rsid w:val="00277519"/>
    <w:rsid w:val="00280D59"/>
    <w:rsid w:val="0028151D"/>
    <w:rsid w:val="00281711"/>
    <w:rsid w:val="00281AE9"/>
    <w:rsid w:val="00281B38"/>
    <w:rsid w:val="002829F6"/>
    <w:rsid w:val="00282AA2"/>
    <w:rsid w:val="00282BA4"/>
    <w:rsid w:val="002834E2"/>
    <w:rsid w:val="00283520"/>
    <w:rsid w:val="00283913"/>
    <w:rsid w:val="0028397A"/>
    <w:rsid w:val="00283C77"/>
    <w:rsid w:val="0028649D"/>
    <w:rsid w:val="0028787D"/>
    <w:rsid w:val="002878A1"/>
    <w:rsid w:val="00290438"/>
    <w:rsid w:val="00290469"/>
    <w:rsid w:val="00290737"/>
    <w:rsid w:val="00290BF1"/>
    <w:rsid w:val="002914A3"/>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1EA"/>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A56"/>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7FD"/>
    <w:rsid w:val="00355B5C"/>
    <w:rsid w:val="00357962"/>
    <w:rsid w:val="00357E35"/>
    <w:rsid w:val="0036050E"/>
    <w:rsid w:val="00361E08"/>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6EA"/>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6E9A"/>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5230"/>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40C"/>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3A4"/>
    <w:rsid w:val="0049049C"/>
    <w:rsid w:val="004905B0"/>
    <w:rsid w:val="004908FA"/>
    <w:rsid w:val="00490A6D"/>
    <w:rsid w:val="0049190E"/>
    <w:rsid w:val="00491BF7"/>
    <w:rsid w:val="00491DC7"/>
    <w:rsid w:val="0049213D"/>
    <w:rsid w:val="004923F3"/>
    <w:rsid w:val="004925A6"/>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3EC"/>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8C3"/>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5F8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6E3A"/>
    <w:rsid w:val="00557448"/>
    <w:rsid w:val="005575A5"/>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79"/>
    <w:rsid w:val="005745C0"/>
    <w:rsid w:val="005746CE"/>
    <w:rsid w:val="00575CFB"/>
    <w:rsid w:val="00576150"/>
    <w:rsid w:val="00577915"/>
    <w:rsid w:val="00577A8A"/>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426"/>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23F0"/>
    <w:rsid w:val="005C37EB"/>
    <w:rsid w:val="005C3917"/>
    <w:rsid w:val="005C3995"/>
    <w:rsid w:val="005C3996"/>
    <w:rsid w:val="005C39A6"/>
    <w:rsid w:val="005C3D8D"/>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519"/>
    <w:rsid w:val="00615713"/>
    <w:rsid w:val="00615DAC"/>
    <w:rsid w:val="00616AD5"/>
    <w:rsid w:val="0061762E"/>
    <w:rsid w:val="006178D6"/>
    <w:rsid w:val="00617B0E"/>
    <w:rsid w:val="00617B69"/>
    <w:rsid w:val="00617C21"/>
    <w:rsid w:val="00617E71"/>
    <w:rsid w:val="0062028B"/>
    <w:rsid w:val="006204A5"/>
    <w:rsid w:val="00620F17"/>
    <w:rsid w:val="00621EF3"/>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3DED"/>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1A16"/>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B88"/>
    <w:rsid w:val="00682E4B"/>
    <w:rsid w:val="00683043"/>
    <w:rsid w:val="0068387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175"/>
    <w:rsid w:val="006E3843"/>
    <w:rsid w:val="006E38FC"/>
    <w:rsid w:val="006E3BD2"/>
    <w:rsid w:val="006E3CB5"/>
    <w:rsid w:val="006E3CD7"/>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0F69"/>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07F4D"/>
    <w:rsid w:val="007102DB"/>
    <w:rsid w:val="00710CE0"/>
    <w:rsid w:val="007119A6"/>
    <w:rsid w:val="007120E5"/>
    <w:rsid w:val="00712234"/>
    <w:rsid w:val="0071281E"/>
    <w:rsid w:val="00713E27"/>
    <w:rsid w:val="007141DC"/>
    <w:rsid w:val="00714BC7"/>
    <w:rsid w:val="00714CE2"/>
    <w:rsid w:val="00714FAF"/>
    <w:rsid w:val="0071572C"/>
    <w:rsid w:val="00715746"/>
    <w:rsid w:val="00715A5B"/>
    <w:rsid w:val="007173C7"/>
    <w:rsid w:val="007174FC"/>
    <w:rsid w:val="00717790"/>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23C"/>
    <w:rsid w:val="00730F80"/>
    <w:rsid w:val="0073102C"/>
    <w:rsid w:val="00731616"/>
    <w:rsid w:val="00731D52"/>
    <w:rsid w:val="00732472"/>
    <w:rsid w:val="00732763"/>
    <w:rsid w:val="00732A4A"/>
    <w:rsid w:val="0073332B"/>
    <w:rsid w:val="0073337E"/>
    <w:rsid w:val="00734046"/>
    <w:rsid w:val="007353AB"/>
    <w:rsid w:val="00736D6C"/>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027"/>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529"/>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921"/>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492"/>
    <w:rsid w:val="00884ABE"/>
    <w:rsid w:val="00885A78"/>
    <w:rsid w:val="0088610D"/>
    <w:rsid w:val="00886459"/>
    <w:rsid w:val="00887509"/>
    <w:rsid w:val="00887BFE"/>
    <w:rsid w:val="00887E6D"/>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550"/>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889"/>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1C29"/>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5FA6"/>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0CC"/>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9A9"/>
    <w:rsid w:val="009D005C"/>
    <w:rsid w:val="009D0685"/>
    <w:rsid w:val="009D0D81"/>
    <w:rsid w:val="009D1550"/>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44F3"/>
    <w:rsid w:val="009E5F59"/>
    <w:rsid w:val="009E628C"/>
    <w:rsid w:val="009E6778"/>
    <w:rsid w:val="009E7AA7"/>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11"/>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0CA"/>
    <w:rsid w:val="00A42874"/>
    <w:rsid w:val="00A42EFB"/>
    <w:rsid w:val="00A43B77"/>
    <w:rsid w:val="00A4462F"/>
    <w:rsid w:val="00A456A1"/>
    <w:rsid w:val="00A45DBB"/>
    <w:rsid w:val="00A4633A"/>
    <w:rsid w:val="00A47CF4"/>
    <w:rsid w:val="00A515A6"/>
    <w:rsid w:val="00A51758"/>
    <w:rsid w:val="00A5275F"/>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5D8A"/>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A7F7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63"/>
    <w:rsid w:val="00B35AB3"/>
    <w:rsid w:val="00B360A2"/>
    <w:rsid w:val="00B366AE"/>
    <w:rsid w:val="00B36894"/>
    <w:rsid w:val="00B36AE6"/>
    <w:rsid w:val="00B3713C"/>
    <w:rsid w:val="00B3747D"/>
    <w:rsid w:val="00B3772B"/>
    <w:rsid w:val="00B400C8"/>
    <w:rsid w:val="00B4053B"/>
    <w:rsid w:val="00B413D1"/>
    <w:rsid w:val="00B41B00"/>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1DD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8AA"/>
    <w:rsid w:val="00BE2C05"/>
    <w:rsid w:val="00BE2C8B"/>
    <w:rsid w:val="00BE3C60"/>
    <w:rsid w:val="00BE4BA5"/>
    <w:rsid w:val="00BE4BDD"/>
    <w:rsid w:val="00BE5DF6"/>
    <w:rsid w:val="00BE62C8"/>
    <w:rsid w:val="00BE64AD"/>
    <w:rsid w:val="00BE6737"/>
    <w:rsid w:val="00BE738A"/>
    <w:rsid w:val="00BE793B"/>
    <w:rsid w:val="00BE7FCA"/>
    <w:rsid w:val="00BE7FFB"/>
    <w:rsid w:val="00BF0E68"/>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2E44"/>
    <w:rsid w:val="00C1319E"/>
    <w:rsid w:val="00C136DA"/>
    <w:rsid w:val="00C14132"/>
    <w:rsid w:val="00C150FD"/>
    <w:rsid w:val="00C16B5D"/>
    <w:rsid w:val="00C16C2B"/>
    <w:rsid w:val="00C17771"/>
    <w:rsid w:val="00C21995"/>
    <w:rsid w:val="00C220A7"/>
    <w:rsid w:val="00C220ED"/>
    <w:rsid w:val="00C223CF"/>
    <w:rsid w:val="00C22480"/>
    <w:rsid w:val="00C2291A"/>
    <w:rsid w:val="00C22DC1"/>
    <w:rsid w:val="00C22DC6"/>
    <w:rsid w:val="00C244A7"/>
    <w:rsid w:val="00C2603D"/>
    <w:rsid w:val="00C263C8"/>
    <w:rsid w:val="00C266C3"/>
    <w:rsid w:val="00C277AF"/>
    <w:rsid w:val="00C30412"/>
    <w:rsid w:val="00C30C8B"/>
    <w:rsid w:val="00C3190E"/>
    <w:rsid w:val="00C31AC3"/>
    <w:rsid w:val="00C323C9"/>
    <w:rsid w:val="00C32762"/>
    <w:rsid w:val="00C33E06"/>
    <w:rsid w:val="00C34AD8"/>
    <w:rsid w:val="00C35748"/>
    <w:rsid w:val="00C41DDB"/>
    <w:rsid w:val="00C421FE"/>
    <w:rsid w:val="00C428BC"/>
    <w:rsid w:val="00C431C5"/>
    <w:rsid w:val="00C43648"/>
    <w:rsid w:val="00C43AF1"/>
    <w:rsid w:val="00C43B13"/>
    <w:rsid w:val="00C43B95"/>
    <w:rsid w:val="00C43D3A"/>
    <w:rsid w:val="00C441BC"/>
    <w:rsid w:val="00C45900"/>
    <w:rsid w:val="00C45CE1"/>
    <w:rsid w:val="00C4612D"/>
    <w:rsid w:val="00C46740"/>
    <w:rsid w:val="00C4677C"/>
    <w:rsid w:val="00C46D96"/>
    <w:rsid w:val="00C47228"/>
    <w:rsid w:val="00C47B3D"/>
    <w:rsid w:val="00C50D2D"/>
    <w:rsid w:val="00C50F58"/>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292"/>
    <w:rsid w:val="00C64EEA"/>
    <w:rsid w:val="00C65997"/>
    <w:rsid w:val="00C65C8F"/>
    <w:rsid w:val="00C66AD4"/>
    <w:rsid w:val="00C66B47"/>
    <w:rsid w:val="00C675A0"/>
    <w:rsid w:val="00C67759"/>
    <w:rsid w:val="00C7041B"/>
    <w:rsid w:val="00C70982"/>
    <w:rsid w:val="00C70A39"/>
    <w:rsid w:val="00C710F7"/>
    <w:rsid w:val="00C71CB4"/>
    <w:rsid w:val="00C721DD"/>
    <w:rsid w:val="00C72278"/>
    <w:rsid w:val="00C72B24"/>
    <w:rsid w:val="00C73D48"/>
    <w:rsid w:val="00C74EE2"/>
    <w:rsid w:val="00C75046"/>
    <w:rsid w:val="00C75F07"/>
    <w:rsid w:val="00C7669F"/>
    <w:rsid w:val="00C77553"/>
    <w:rsid w:val="00C779D2"/>
    <w:rsid w:val="00C8050C"/>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0E"/>
    <w:rsid w:val="00C96E11"/>
    <w:rsid w:val="00C96FC4"/>
    <w:rsid w:val="00C973F9"/>
    <w:rsid w:val="00CA055E"/>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00B"/>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1C7D"/>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0D2C"/>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18C"/>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4D0A"/>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B89"/>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47A89"/>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84E"/>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158"/>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1FF"/>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5CC4"/>
    <w:rsid w:val="00ED6F08"/>
    <w:rsid w:val="00ED6F13"/>
    <w:rsid w:val="00ED740F"/>
    <w:rsid w:val="00ED74BE"/>
    <w:rsid w:val="00EE074B"/>
    <w:rsid w:val="00EE0F6A"/>
    <w:rsid w:val="00EE1541"/>
    <w:rsid w:val="00EE1C29"/>
    <w:rsid w:val="00EE261B"/>
    <w:rsid w:val="00EE26F3"/>
    <w:rsid w:val="00EE3983"/>
    <w:rsid w:val="00EE3D3C"/>
    <w:rsid w:val="00EE4690"/>
    <w:rsid w:val="00EE4C2D"/>
    <w:rsid w:val="00EE611C"/>
    <w:rsid w:val="00EE6393"/>
    <w:rsid w:val="00EE641E"/>
    <w:rsid w:val="00EE7887"/>
    <w:rsid w:val="00EE7958"/>
    <w:rsid w:val="00EE7A02"/>
    <w:rsid w:val="00EE7ADB"/>
    <w:rsid w:val="00EE7EF7"/>
    <w:rsid w:val="00EE7F15"/>
    <w:rsid w:val="00EF0337"/>
    <w:rsid w:val="00EF0434"/>
    <w:rsid w:val="00EF06D3"/>
    <w:rsid w:val="00EF06DF"/>
    <w:rsid w:val="00EF0800"/>
    <w:rsid w:val="00EF0E29"/>
    <w:rsid w:val="00EF20F3"/>
    <w:rsid w:val="00EF2480"/>
    <w:rsid w:val="00EF265A"/>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4E3E"/>
    <w:rsid w:val="00F358F9"/>
    <w:rsid w:val="00F3759B"/>
    <w:rsid w:val="00F40A40"/>
    <w:rsid w:val="00F40DCD"/>
    <w:rsid w:val="00F41A12"/>
    <w:rsid w:val="00F41A26"/>
    <w:rsid w:val="00F42781"/>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988"/>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87BDA"/>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8C9"/>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9D"/>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815543">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34066996">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7742939">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5182498">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9684944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02355648">
      <w:bodyDiv w:val="1"/>
      <w:marLeft w:val="0"/>
      <w:marRight w:val="0"/>
      <w:marTop w:val="0"/>
      <w:marBottom w:val="0"/>
      <w:divBdr>
        <w:top w:val="none" w:sz="0" w:space="0" w:color="auto"/>
        <w:left w:val="none" w:sz="0" w:space="0" w:color="auto"/>
        <w:bottom w:val="none" w:sz="0" w:space="0" w:color="auto"/>
        <w:right w:val="none" w:sz="0" w:space="0" w:color="auto"/>
      </w:divBdr>
    </w:div>
    <w:div w:id="1507746302">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13111125">
      <w:bodyDiv w:val="1"/>
      <w:marLeft w:val="0"/>
      <w:marRight w:val="0"/>
      <w:marTop w:val="0"/>
      <w:marBottom w:val="0"/>
      <w:divBdr>
        <w:top w:val="none" w:sz="0" w:space="0" w:color="auto"/>
        <w:left w:val="none" w:sz="0" w:space="0" w:color="auto"/>
        <w:bottom w:val="none" w:sz="0" w:space="0" w:color="auto"/>
        <w:right w:val="none" w:sz="0" w:space="0" w:color="auto"/>
      </w:divBdr>
    </w:div>
    <w:div w:id="1717271872">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79983371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08747740">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2025-05-09T19:22:00Z</dcterms:created>
  <dcterms:modified xsi:type="dcterms:W3CDTF">2025-05-09T21:18:00Z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